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057" w:rsidRDefault="00446057" w:rsidP="00446057">
      <w:pPr>
        <w:spacing w:before="86"/>
        <w:ind w:left="971" w:right="932"/>
        <w:jc w:val="center"/>
        <w:rPr>
          <w:b/>
          <w:sz w:val="24"/>
          <w:szCs w:val="24"/>
        </w:rPr>
      </w:pPr>
      <w:r>
        <w:rPr>
          <w:b/>
          <w:sz w:val="24"/>
          <w:szCs w:val="24"/>
        </w:rPr>
        <w:t>LINEAMIENTO PARA LA INTEGRACIÓN, ORGANIZACIÓN Y FUNCIONAMIENTO DEL COMITÉ ANTISOBORNO DEL INSTITUTO CAMPECHANO.</w:t>
      </w:r>
    </w:p>
    <w:p w:rsidR="00446057" w:rsidRDefault="00446057" w:rsidP="00446057">
      <w:pPr>
        <w:pBdr>
          <w:top w:val="nil"/>
          <w:left w:val="nil"/>
          <w:bottom w:val="nil"/>
          <w:right w:val="nil"/>
          <w:between w:val="nil"/>
        </w:pBdr>
        <w:spacing w:before="1"/>
        <w:rPr>
          <w:b/>
          <w:color w:val="000000"/>
          <w:sz w:val="35"/>
          <w:szCs w:val="35"/>
        </w:rPr>
      </w:pPr>
    </w:p>
    <w:p w:rsidR="00446057" w:rsidRDefault="00446057" w:rsidP="00446057">
      <w:pPr>
        <w:ind w:left="304" w:right="263"/>
        <w:jc w:val="center"/>
        <w:rPr>
          <w:b/>
          <w:sz w:val="24"/>
          <w:szCs w:val="24"/>
        </w:rPr>
      </w:pPr>
      <w:r>
        <w:rPr>
          <w:b/>
          <w:sz w:val="24"/>
          <w:szCs w:val="24"/>
        </w:rPr>
        <w:t>TÍTULO PRIMERO</w:t>
      </w:r>
    </w:p>
    <w:p w:rsidR="00446057" w:rsidRDefault="00446057" w:rsidP="00446057">
      <w:pPr>
        <w:ind w:left="297" w:right="257"/>
        <w:jc w:val="center"/>
        <w:rPr>
          <w:b/>
          <w:sz w:val="24"/>
          <w:szCs w:val="24"/>
        </w:rPr>
      </w:pPr>
      <w:r>
        <w:rPr>
          <w:b/>
          <w:sz w:val="24"/>
          <w:szCs w:val="24"/>
        </w:rPr>
        <w:t>OBJETO, INTEGRACIÓN Y ELECCIÓN DE MIEMBROS DEL COMITÉ CAPÍTULO I.</w:t>
      </w:r>
    </w:p>
    <w:p w:rsidR="00446057" w:rsidRDefault="00446057" w:rsidP="00446057">
      <w:pPr>
        <w:ind w:left="4121"/>
        <w:jc w:val="both"/>
        <w:rPr>
          <w:b/>
          <w:sz w:val="24"/>
          <w:szCs w:val="24"/>
        </w:rPr>
      </w:pPr>
      <w:r>
        <w:rPr>
          <w:b/>
          <w:sz w:val="24"/>
          <w:szCs w:val="24"/>
        </w:rPr>
        <w:t>Del Objeto</w:t>
      </w:r>
    </w:p>
    <w:p w:rsidR="00446057" w:rsidRDefault="00446057" w:rsidP="00446057">
      <w:pPr>
        <w:pBdr>
          <w:top w:val="nil"/>
          <w:left w:val="nil"/>
          <w:bottom w:val="nil"/>
          <w:right w:val="nil"/>
          <w:between w:val="nil"/>
        </w:pBdr>
        <w:ind w:left="1021" w:right="262"/>
        <w:jc w:val="both"/>
        <w:rPr>
          <w:color w:val="000000"/>
          <w:sz w:val="24"/>
          <w:szCs w:val="24"/>
        </w:rPr>
      </w:pPr>
      <w:r>
        <w:rPr>
          <w:b/>
          <w:color w:val="000000"/>
          <w:sz w:val="24"/>
          <w:szCs w:val="24"/>
        </w:rPr>
        <w:t xml:space="preserve">Artículo 1 </w:t>
      </w:r>
      <w:r>
        <w:rPr>
          <w:color w:val="000000"/>
          <w:sz w:val="24"/>
          <w:szCs w:val="24"/>
        </w:rPr>
        <w:t xml:space="preserve">Las disposiciones de los presentes lineamientos tienen por objeto establecer la Integración, Organización y Funcionamiento del Comité </w:t>
      </w:r>
      <w:proofErr w:type="spellStart"/>
      <w:r>
        <w:rPr>
          <w:color w:val="000000"/>
          <w:sz w:val="24"/>
          <w:szCs w:val="24"/>
        </w:rPr>
        <w:t>Antisoborno</w:t>
      </w:r>
      <w:proofErr w:type="spellEnd"/>
      <w:r>
        <w:rPr>
          <w:color w:val="000000"/>
          <w:sz w:val="24"/>
          <w:szCs w:val="24"/>
        </w:rPr>
        <w:t xml:space="preserve"> del Instituto Campechano.</w:t>
      </w:r>
    </w:p>
    <w:p w:rsidR="00446057" w:rsidRDefault="00446057" w:rsidP="00446057">
      <w:pPr>
        <w:pBdr>
          <w:top w:val="nil"/>
          <w:left w:val="nil"/>
          <w:bottom w:val="nil"/>
          <w:right w:val="nil"/>
          <w:between w:val="nil"/>
        </w:pBdr>
        <w:rPr>
          <w:color w:val="000000"/>
          <w:sz w:val="24"/>
          <w:szCs w:val="24"/>
        </w:rPr>
      </w:pPr>
    </w:p>
    <w:p w:rsidR="00446057" w:rsidRDefault="00446057" w:rsidP="00446057">
      <w:pPr>
        <w:pBdr>
          <w:top w:val="nil"/>
          <w:left w:val="nil"/>
          <w:bottom w:val="nil"/>
          <w:right w:val="nil"/>
          <w:between w:val="nil"/>
        </w:pBdr>
        <w:spacing w:before="1"/>
        <w:ind w:left="1021" w:right="261"/>
        <w:jc w:val="both"/>
        <w:rPr>
          <w:color w:val="000000"/>
          <w:sz w:val="24"/>
          <w:szCs w:val="24"/>
        </w:rPr>
      </w:pPr>
      <w:r>
        <w:rPr>
          <w:b/>
          <w:color w:val="000000"/>
          <w:sz w:val="24"/>
          <w:szCs w:val="24"/>
        </w:rPr>
        <w:t xml:space="preserve">Artículo 2 </w:t>
      </w:r>
      <w:r>
        <w:rPr>
          <w:color w:val="000000"/>
          <w:sz w:val="24"/>
          <w:szCs w:val="24"/>
        </w:rPr>
        <w:t xml:space="preserve">El Instituto Campechano contará un Comité </w:t>
      </w:r>
      <w:proofErr w:type="spellStart"/>
      <w:r>
        <w:rPr>
          <w:color w:val="000000"/>
          <w:sz w:val="24"/>
          <w:szCs w:val="24"/>
        </w:rPr>
        <w:t>Antisoborno</w:t>
      </w:r>
      <w:proofErr w:type="spellEnd"/>
      <w:r>
        <w:rPr>
          <w:color w:val="000000"/>
          <w:sz w:val="24"/>
          <w:szCs w:val="24"/>
        </w:rPr>
        <w:t xml:space="preserve"> que propicien la integridad de los servidores públicos e implementen acciones permanentes que favorezcan su comportamiento ético.</w:t>
      </w:r>
    </w:p>
    <w:p w:rsidR="00446057" w:rsidRDefault="00446057" w:rsidP="00446057">
      <w:pPr>
        <w:pBdr>
          <w:top w:val="nil"/>
          <w:left w:val="nil"/>
          <w:bottom w:val="nil"/>
          <w:right w:val="nil"/>
          <w:between w:val="nil"/>
        </w:pBdr>
        <w:rPr>
          <w:color w:val="000000"/>
          <w:sz w:val="24"/>
          <w:szCs w:val="24"/>
        </w:rPr>
      </w:pPr>
    </w:p>
    <w:p w:rsidR="00446057" w:rsidRDefault="00446057" w:rsidP="00446057">
      <w:pPr>
        <w:pBdr>
          <w:top w:val="nil"/>
          <w:left w:val="nil"/>
          <w:bottom w:val="nil"/>
          <w:right w:val="nil"/>
          <w:between w:val="nil"/>
        </w:pBdr>
        <w:ind w:left="1021" w:right="258"/>
        <w:jc w:val="both"/>
        <w:rPr>
          <w:color w:val="000000"/>
          <w:sz w:val="24"/>
          <w:szCs w:val="24"/>
        </w:rPr>
      </w:pPr>
      <w:r>
        <w:rPr>
          <w:b/>
          <w:color w:val="000000"/>
          <w:sz w:val="24"/>
          <w:szCs w:val="24"/>
        </w:rPr>
        <w:t xml:space="preserve">Artículo 3 </w:t>
      </w:r>
      <w:r>
        <w:rPr>
          <w:color w:val="000000"/>
          <w:sz w:val="24"/>
          <w:szCs w:val="24"/>
        </w:rPr>
        <w:t>El Comité tendrá como objeto el hacer cumplir la normativa de prohibición y prevención en la lucha contra el soborno y la corrupción, apegado a sus principios establecidos en el Marco Jurídico del Buen Actuar del Institucional que se extiende a su cumplimiento no sólo a todos los empleados de nuestra Institución y a las partes interesadas externas, en relación con las actividades de la organización de:</w:t>
      </w:r>
    </w:p>
    <w:p w:rsidR="00446057" w:rsidRDefault="00446057" w:rsidP="00446057">
      <w:pPr>
        <w:numPr>
          <w:ilvl w:val="1"/>
          <w:numId w:val="3"/>
        </w:numPr>
        <w:pBdr>
          <w:top w:val="nil"/>
          <w:left w:val="nil"/>
          <w:bottom w:val="nil"/>
          <w:right w:val="nil"/>
          <w:between w:val="nil"/>
        </w:pBdr>
        <w:tabs>
          <w:tab w:val="left" w:pos="1742"/>
        </w:tabs>
        <w:jc w:val="both"/>
        <w:rPr>
          <w:color w:val="000000"/>
          <w:sz w:val="24"/>
          <w:szCs w:val="24"/>
        </w:rPr>
      </w:pPr>
      <w:r>
        <w:rPr>
          <w:color w:val="000000"/>
          <w:sz w:val="24"/>
          <w:szCs w:val="24"/>
        </w:rPr>
        <w:t>soborno por parte de la organización;</w:t>
      </w:r>
    </w:p>
    <w:p w:rsidR="00446057" w:rsidRDefault="00446057" w:rsidP="00446057">
      <w:pPr>
        <w:numPr>
          <w:ilvl w:val="1"/>
          <w:numId w:val="3"/>
        </w:numPr>
        <w:pBdr>
          <w:top w:val="nil"/>
          <w:left w:val="nil"/>
          <w:bottom w:val="nil"/>
          <w:right w:val="nil"/>
          <w:between w:val="nil"/>
        </w:pBdr>
        <w:tabs>
          <w:tab w:val="left" w:pos="1742"/>
        </w:tabs>
        <w:ind w:right="262" w:hanging="560"/>
        <w:jc w:val="both"/>
        <w:rPr>
          <w:color w:val="000000"/>
          <w:sz w:val="24"/>
          <w:szCs w:val="24"/>
        </w:rPr>
      </w:pPr>
      <w:r>
        <w:rPr>
          <w:color w:val="000000"/>
          <w:sz w:val="24"/>
          <w:szCs w:val="24"/>
        </w:rPr>
        <w:t>soborno por parte de personal de la organización que actúa en nombre de la organización o para su beneficio;</w:t>
      </w:r>
    </w:p>
    <w:p w:rsidR="00446057" w:rsidRDefault="00446057" w:rsidP="00446057">
      <w:pPr>
        <w:numPr>
          <w:ilvl w:val="1"/>
          <w:numId w:val="3"/>
        </w:numPr>
        <w:pBdr>
          <w:top w:val="nil"/>
          <w:left w:val="nil"/>
          <w:bottom w:val="nil"/>
          <w:right w:val="nil"/>
          <w:between w:val="nil"/>
        </w:pBdr>
        <w:tabs>
          <w:tab w:val="left" w:pos="1742"/>
        </w:tabs>
        <w:ind w:right="265" w:hanging="627"/>
        <w:jc w:val="both"/>
        <w:rPr>
          <w:color w:val="000000"/>
          <w:sz w:val="24"/>
          <w:szCs w:val="24"/>
        </w:rPr>
      </w:pPr>
      <w:r>
        <w:rPr>
          <w:color w:val="000000"/>
          <w:sz w:val="24"/>
          <w:szCs w:val="24"/>
        </w:rPr>
        <w:t>soborno por parte de socios de negocios de la organización que actúan en nombre de la organización o para su beneficio;</w:t>
      </w:r>
    </w:p>
    <w:p w:rsidR="00446057" w:rsidRDefault="00446057" w:rsidP="00446057">
      <w:pPr>
        <w:numPr>
          <w:ilvl w:val="1"/>
          <w:numId w:val="3"/>
        </w:numPr>
        <w:pBdr>
          <w:top w:val="nil"/>
          <w:left w:val="nil"/>
          <w:bottom w:val="nil"/>
          <w:right w:val="nil"/>
          <w:between w:val="nil"/>
        </w:pBdr>
        <w:tabs>
          <w:tab w:val="left" w:pos="1742"/>
        </w:tabs>
        <w:ind w:hanging="653"/>
        <w:jc w:val="both"/>
        <w:rPr>
          <w:color w:val="000000"/>
          <w:sz w:val="24"/>
          <w:szCs w:val="24"/>
        </w:rPr>
      </w:pPr>
      <w:r>
        <w:rPr>
          <w:color w:val="000000"/>
          <w:sz w:val="24"/>
          <w:szCs w:val="24"/>
        </w:rPr>
        <w:t>soborno a la organización;</w:t>
      </w:r>
    </w:p>
    <w:p w:rsidR="00446057" w:rsidRDefault="00446057" w:rsidP="00446057">
      <w:pPr>
        <w:numPr>
          <w:ilvl w:val="1"/>
          <w:numId w:val="3"/>
        </w:numPr>
        <w:pBdr>
          <w:top w:val="nil"/>
          <w:left w:val="nil"/>
          <w:bottom w:val="nil"/>
          <w:right w:val="nil"/>
          <w:between w:val="nil"/>
        </w:pBdr>
        <w:tabs>
          <w:tab w:val="left" w:pos="1742"/>
        </w:tabs>
        <w:spacing w:before="3" w:line="237" w:lineRule="auto"/>
        <w:ind w:right="263" w:hanging="586"/>
        <w:jc w:val="both"/>
        <w:rPr>
          <w:color w:val="000000"/>
          <w:sz w:val="24"/>
          <w:szCs w:val="24"/>
        </w:rPr>
      </w:pPr>
      <w:r>
        <w:rPr>
          <w:color w:val="000000"/>
          <w:sz w:val="24"/>
          <w:szCs w:val="24"/>
        </w:rPr>
        <w:t>soborno del personal de la organización en relación con las actividades de la organización;</w:t>
      </w:r>
    </w:p>
    <w:p w:rsidR="00446057" w:rsidRDefault="00446057" w:rsidP="00446057">
      <w:pPr>
        <w:numPr>
          <w:ilvl w:val="1"/>
          <w:numId w:val="3"/>
        </w:numPr>
        <w:pBdr>
          <w:top w:val="nil"/>
          <w:left w:val="nil"/>
          <w:bottom w:val="nil"/>
          <w:right w:val="nil"/>
          <w:between w:val="nil"/>
        </w:pBdr>
        <w:tabs>
          <w:tab w:val="left" w:pos="1742"/>
        </w:tabs>
        <w:spacing w:before="1"/>
        <w:ind w:right="265" w:hanging="653"/>
        <w:jc w:val="both"/>
        <w:rPr>
          <w:color w:val="000000"/>
          <w:sz w:val="24"/>
          <w:szCs w:val="24"/>
        </w:rPr>
      </w:pPr>
      <w:r>
        <w:rPr>
          <w:color w:val="000000"/>
          <w:sz w:val="24"/>
          <w:szCs w:val="24"/>
        </w:rPr>
        <w:t>soborno directo e indirecto (por ejemplo, un soborno ofrecido o aceptado por o a través de un tercero).</w:t>
      </w:r>
    </w:p>
    <w:p w:rsidR="00446057" w:rsidRDefault="00446057" w:rsidP="00446057">
      <w:pPr>
        <w:pBdr>
          <w:top w:val="nil"/>
          <w:left w:val="nil"/>
          <w:bottom w:val="nil"/>
          <w:right w:val="nil"/>
          <w:between w:val="nil"/>
        </w:pBdr>
        <w:spacing w:before="11"/>
        <w:rPr>
          <w:color w:val="000000"/>
          <w:sz w:val="23"/>
          <w:szCs w:val="23"/>
        </w:rPr>
      </w:pPr>
    </w:p>
    <w:p w:rsidR="00446057" w:rsidRDefault="00446057" w:rsidP="00446057">
      <w:pPr>
        <w:pStyle w:val="Ttulo1"/>
        <w:ind w:firstLine="303"/>
      </w:pPr>
      <w:r>
        <w:t>CAPÍTULO II</w:t>
      </w:r>
    </w:p>
    <w:p w:rsidR="00446057" w:rsidRDefault="00446057" w:rsidP="00446057">
      <w:pPr>
        <w:ind w:left="305" w:right="263"/>
        <w:jc w:val="center"/>
        <w:rPr>
          <w:b/>
          <w:sz w:val="24"/>
          <w:szCs w:val="24"/>
        </w:rPr>
      </w:pPr>
      <w:r>
        <w:rPr>
          <w:b/>
          <w:sz w:val="24"/>
          <w:szCs w:val="24"/>
        </w:rPr>
        <w:t>De la Integración</w:t>
      </w:r>
    </w:p>
    <w:p w:rsidR="00446057" w:rsidRDefault="00446057" w:rsidP="00446057">
      <w:pPr>
        <w:pBdr>
          <w:top w:val="nil"/>
          <w:left w:val="nil"/>
          <w:bottom w:val="nil"/>
          <w:right w:val="nil"/>
          <w:between w:val="nil"/>
        </w:pBdr>
        <w:rPr>
          <w:b/>
          <w:color w:val="000000"/>
          <w:sz w:val="24"/>
          <w:szCs w:val="24"/>
        </w:rPr>
      </w:pPr>
    </w:p>
    <w:p w:rsidR="00446057" w:rsidRDefault="00446057" w:rsidP="00446057">
      <w:pPr>
        <w:pBdr>
          <w:top w:val="nil"/>
          <w:left w:val="nil"/>
          <w:bottom w:val="nil"/>
          <w:right w:val="nil"/>
          <w:between w:val="nil"/>
        </w:pBdr>
        <w:ind w:left="1021" w:right="263"/>
        <w:jc w:val="both"/>
        <w:rPr>
          <w:color w:val="000000"/>
          <w:sz w:val="24"/>
          <w:szCs w:val="24"/>
        </w:rPr>
      </w:pPr>
      <w:r>
        <w:rPr>
          <w:b/>
          <w:color w:val="000000"/>
          <w:sz w:val="24"/>
          <w:szCs w:val="24"/>
        </w:rPr>
        <w:t xml:space="preserve">Artículo 4 </w:t>
      </w:r>
      <w:r>
        <w:rPr>
          <w:color w:val="000000"/>
          <w:sz w:val="24"/>
          <w:szCs w:val="24"/>
        </w:rPr>
        <w:t>El Comité se conformará por 7 miembros propietarios con voz y voto, de los cuales, el Presidente, el Secretario Ejecutivo y el Vocal participarán de manera permanente:</w:t>
      </w:r>
    </w:p>
    <w:p w:rsidR="00446057" w:rsidRDefault="00446057" w:rsidP="00446057">
      <w:pPr>
        <w:pBdr>
          <w:top w:val="nil"/>
          <w:left w:val="nil"/>
          <w:bottom w:val="nil"/>
          <w:right w:val="nil"/>
          <w:between w:val="nil"/>
        </w:pBdr>
        <w:spacing w:before="1"/>
        <w:rPr>
          <w:color w:val="000000"/>
          <w:sz w:val="24"/>
          <w:szCs w:val="24"/>
        </w:rPr>
      </w:pPr>
    </w:p>
    <w:p w:rsidR="00446057" w:rsidRDefault="00446057" w:rsidP="00446057">
      <w:pPr>
        <w:ind w:left="1021"/>
        <w:rPr>
          <w:sz w:val="24"/>
          <w:szCs w:val="24"/>
        </w:rPr>
      </w:pPr>
      <w:r>
        <w:rPr>
          <w:b/>
          <w:sz w:val="24"/>
          <w:szCs w:val="24"/>
        </w:rPr>
        <w:t xml:space="preserve">I.- Presidente (a): </w:t>
      </w:r>
      <w:r>
        <w:rPr>
          <w:sz w:val="24"/>
          <w:szCs w:val="24"/>
        </w:rPr>
        <w:t>SECRETARIO GENERAL</w:t>
      </w:r>
    </w:p>
    <w:p w:rsidR="00446057" w:rsidRDefault="00446057" w:rsidP="00446057">
      <w:pPr>
        <w:ind w:left="1021" w:right="260"/>
        <w:rPr>
          <w:sz w:val="24"/>
          <w:szCs w:val="24"/>
        </w:rPr>
      </w:pPr>
      <w:r>
        <w:rPr>
          <w:b/>
          <w:sz w:val="24"/>
          <w:szCs w:val="24"/>
        </w:rPr>
        <w:t xml:space="preserve">II.- Secretario(a) Ejecutivo(a): </w:t>
      </w:r>
      <w:r>
        <w:rPr>
          <w:sz w:val="24"/>
          <w:szCs w:val="24"/>
        </w:rPr>
        <w:t>REPRESENTANTE DE LA DIRECCIÓN (RD) DE SISTEMAS DE GESTIÓN INSTITUCIONALES</w:t>
      </w:r>
    </w:p>
    <w:p w:rsidR="00446057" w:rsidRDefault="00446057" w:rsidP="00446057">
      <w:pPr>
        <w:ind w:left="1021"/>
        <w:rPr>
          <w:sz w:val="24"/>
          <w:szCs w:val="24"/>
        </w:rPr>
      </w:pPr>
      <w:r>
        <w:rPr>
          <w:b/>
          <w:sz w:val="24"/>
          <w:szCs w:val="24"/>
        </w:rPr>
        <w:t xml:space="preserve">III.- Vocal: </w:t>
      </w:r>
      <w:r>
        <w:rPr>
          <w:sz w:val="24"/>
          <w:szCs w:val="24"/>
        </w:rPr>
        <w:t>EL COORDINADOR DEL SISTEMA ANTISOBORNO</w:t>
      </w:r>
    </w:p>
    <w:p w:rsidR="00446057" w:rsidRDefault="00446057" w:rsidP="00446057">
      <w:pPr>
        <w:ind w:left="1021"/>
        <w:rPr>
          <w:sz w:val="24"/>
          <w:szCs w:val="24"/>
        </w:rPr>
        <w:sectPr w:rsidR="00446057">
          <w:pgSz w:w="12240" w:h="15840"/>
          <w:pgMar w:top="1440" w:right="1440" w:bottom="1500" w:left="1400" w:header="480" w:footer="1237" w:gutter="0"/>
          <w:cols w:space="720"/>
        </w:sectPr>
      </w:pPr>
      <w:r>
        <w:rPr>
          <w:b/>
          <w:sz w:val="24"/>
          <w:szCs w:val="24"/>
        </w:rPr>
        <w:t xml:space="preserve">IV.- Vocal: </w:t>
      </w:r>
      <w:r>
        <w:rPr>
          <w:sz w:val="24"/>
          <w:szCs w:val="24"/>
        </w:rPr>
        <w:t>DIRECTOR GENERAL DE ADMINISTRACIÓN</w:t>
      </w:r>
    </w:p>
    <w:p w:rsidR="00446057" w:rsidRDefault="00446057" w:rsidP="00446057">
      <w:pPr>
        <w:spacing w:before="86"/>
        <w:ind w:left="1130"/>
        <w:rPr>
          <w:sz w:val="24"/>
          <w:szCs w:val="24"/>
        </w:rPr>
      </w:pPr>
      <w:r>
        <w:rPr>
          <w:b/>
          <w:sz w:val="24"/>
          <w:szCs w:val="24"/>
        </w:rPr>
        <w:lastRenderedPageBreak/>
        <w:t xml:space="preserve">V.- Vocal: </w:t>
      </w:r>
      <w:r>
        <w:rPr>
          <w:sz w:val="24"/>
          <w:szCs w:val="24"/>
        </w:rPr>
        <w:t>DIRECTOR GENERAL DE FINANZAS.</w:t>
      </w:r>
    </w:p>
    <w:p w:rsidR="00446057" w:rsidRDefault="00446057" w:rsidP="00446057">
      <w:pPr>
        <w:pBdr>
          <w:top w:val="nil"/>
          <w:left w:val="nil"/>
          <w:bottom w:val="nil"/>
          <w:right w:val="nil"/>
          <w:between w:val="nil"/>
        </w:pBdr>
        <w:ind w:left="661" w:right="80" w:firstLine="400"/>
        <w:rPr>
          <w:color w:val="000000"/>
          <w:sz w:val="24"/>
          <w:szCs w:val="24"/>
        </w:rPr>
      </w:pPr>
      <w:r>
        <w:rPr>
          <w:b/>
          <w:color w:val="000000"/>
          <w:sz w:val="24"/>
          <w:szCs w:val="24"/>
        </w:rPr>
        <w:t xml:space="preserve">VI.- Vocal: </w:t>
      </w:r>
      <w:r>
        <w:rPr>
          <w:color w:val="000000"/>
          <w:sz w:val="24"/>
          <w:szCs w:val="24"/>
        </w:rPr>
        <w:t>DIRECTOR GENERAL DE ESTUDIOS DE POSGRADO E INVESTIGACIÓN</w:t>
      </w:r>
    </w:p>
    <w:p w:rsidR="00446057" w:rsidRDefault="00446057" w:rsidP="00446057">
      <w:pPr>
        <w:pBdr>
          <w:top w:val="nil"/>
          <w:left w:val="nil"/>
          <w:bottom w:val="nil"/>
          <w:right w:val="nil"/>
          <w:between w:val="nil"/>
        </w:pBdr>
        <w:tabs>
          <w:tab w:val="left" w:pos="2423"/>
        </w:tabs>
        <w:ind w:left="661" w:right="260" w:firstLine="400"/>
        <w:rPr>
          <w:color w:val="000000"/>
          <w:sz w:val="24"/>
          <w:szCs w:val="24"/>
        </w:rPr>
      </w:pPr>
      <w:r>
        <w:rPr>
          <w:b/>
          <w:color w:val="000000"/>
          <w:sz w:val="24"/>
          <w:szCs w:val="24"/>
        </w:rPr>
        <w:t>VII.-Vocal:</w:t>
      </w:r>
      <w:r>
        <w:rPr>
          <w:b/>
          <w:color w:val="000000"/>
          <w:sz w:val="24"/>
          <w:szCs w:val="24"/>
        </w:rPr>
        <w:tab/>
      </w:r>
      <w:r>
        <w:rPr>
          <w:color w:val="000000"/>
          <w:sz w:val="24"/>
          <w:szCs w:val="24"/>
        </w:rPr>
        <w:t>DIRECTOR DE ESCUELA DESIGNADO POR EL CONSEJO SUPERIOR.</w:t>
      </w:r>
    </w:p>
    <w:p w:rsidR="00446057" w:rsidRDefault="00446057" w:rsidP="00446057">
      <w:pPr>
        <w:pBdr>
          <w:top w:val="nil"/>
          <w:left w:val="nil"/>
          <w:bottom w:val="nil"/>
          <w:right w:val="nil"/>
          <w:between w:val="nil"/>
        </w:pBdr>
        <w:rPr>
          <w:color w:val="000000"/>
          <w:sz w:val="24"/>
          <w:szCs w:val="24"/>
        </w:rPr>
      </w:pPr>
    </w:p>
    <w:p w:rsidR="00446057" w:rsidRDefault="00446057" w:rsidP="00446057">
      <w:pPr>
        <w:pBdr>
          <w:top w:val="nil"/>
          <w:left w:val="nil"/>
          <w:bottom w:val="nil"/>
          <w:right w:val="nil"/>
          <w:between w:val="nil"/>
        </w:pBdr>
        <w:ind w:left="1021" w:right="263"/>
        <w:jc w:val="both"/>
        <w:rPr>
          <w:color w:val="000000"/>
          <w:sz w:val="24"/>
          <w:szCs w:val="24"/>
        </w:rPr>
      </w:pPr>
      <w:r>
        <w:rPr>
          <w:b/>
          <w:color w:val="000000"/>
          <w:sz w:val="24"/>
          <w:szCs w:val="24"/>
        </w:rPr>
        <w:t xml:space="preserve">Artículo 4 </w:t>
      </w:r>
      <w:r>
        <w:rPr>
          <w:color w:val="000000"/>
          <w:sz w:val="24"/>
          <w:szCs w:val="24"/>
        </w:rPr>
        <w:t xml:space="preserve">El Abogado General, el Órgano Interno de Control y el Auditor Interno participarán en todas las sesiones del Comité </w:t>
      </w:r>
      <w:proofErr w:type="spellStart"/>
      <w:r>
        <w:rPr>
          <w:color w:val="000000"/>
          <w:sz w:val="24"/>
          <w:szCs w:val="24"/>
        </w:rPr>
        <w:t>Antisoborno</w:t>
      </w:r>
      <w:proofErr w:type="spellEnd"/>
      <w:r>
        <w:rPr>
          <w:color w:val="000000"/>
          <w:sz w:val="24"/>
          <w:szCs w:val="24"/>
        </w:rPr>
        <w:t xml:space="preserve"> como invitados con derecho a voz, pero no a voto.</w:t>
      </w:r>
    </w:p>
    <w:p w:rsidR="00446057" w:rsidRDefault="00446057" w:rsidP="00446057">
      <w:pPr>
        <w:pBdr>
          <w:top w:val="nil"/>
          <w:left w:val="nil"/>
          <w:bottom w:val="nil"/>
          <w:right w:val="nil"/>
          <w:between w:val="nil"/>
        </w:pBdr>
        <w:rPr>
          <w:color w:val="000000"/>
          <w:sz w:val="24"/>
          <w:szCs w:val="24"/>
        </w:rPr>
      </w:pPr>
    </w:p>
    <w:p w:rsidR="00446057" w:rsidRDefault="00446057" w:rsidP="00446057">
      <w:pPr>
        <w:pBdr>
          <w:top w:val="nil"/>
          <w:left w:val="nil"/>
          <w:bottom w:val="nil"/>
          <w:right w:val="nil"/>
          <w:between w:val="nil"/>
        </w:pBdr>
        <w:ind w:left="1021" w:right="261"/>
        <w:jc w:val="both"/>
        <w:rPr>
          <w:color w:val="000000"/>
          <w:sz w:val="24"/>
          <w:szCs w:val="24"/>
        </w:rPr>
      </w:pPr>
      <w:r>
        <w:rPr>
          <w:b/>
          <w:color w:val="000000"/>
          <w:sz w:val="24"/>
          <w:szCs w:val="24"/>
        </w:rPr>
        <w:t xml:space="preserve">Artículo 5 </w:t>
      </w:r>
      <w:r>
        <w:rPr>
          <w:color w:val="000000"/>
          <w:sz w:val="24"/>
          <w:szCs w:val="24"/>
        </w:rPr>
        <w:t>Las Dirección de Recursos Humanos, de las Escuelas y/o Dirección de Servicios Educativos de Apoyo podrán asistir cuando se les convoque a las sesiones del Comité en calidad de asesores cuando éste así lo acuerdo, contarán sólo con voz durante su intervención o para el desahogo de los asuntos del orden del día para los que fueron convocados, y se les proporcionará previamente la documentación soporte necesaria.</w:t>
      </w:r>
    </w:p>
    <w:p w:rsidR="00446057" w:rsidRDefault="00446057" w:rsidP="00446057">
      <w:pPr>
        <w:pBdr>
          <w:top w:val="nil"/>
          <w:left w:val="nil"/>
          <w:bottom w:val="nil"/>
          <w:right w:val="nil"/>
          <w:between w:val="nil"/>
        </w:pBdr>
        <w:spacing w:before="1"/>
        <w:rPr>
          <w:color w:val="000000"/>
          <w:sz w:val="24"/>
          <w:szCs w:val="24"/>
        </w:rPr>
      </w:pPr>
    </w:p>
    <w:p w:rsidR="00446057" w:rsidRDefault="00446057" w:rsidP="00446057">
      <w:pPr>
        <w:pBdr>
          <w:top w:val="nil"/>
          <w:left w:val="nil"/>
          <w:bottom w:val="nil"/>
          <w:right w:val="nil"/>
          <w:between w:val="nil"/>
        </w:pBdr>
        <w:ind w:left="1021" w:right="262"/>
        <w:jc w:val="both"/>
        <w:rPr>
          <w:color w:val="000000"/>
          <w:sz w:val="24"/>
          <w:szCs w:val="24"/>
        </w:rPr>
      </w:pPr>
      <w:r>
        <w:rPr>
          <w:b/>
          <w:color w:val="000000"/>
          <w:sz w:val="24"/>
          <w:szCs w:val="24"/>
        </w:rPr>
        <w:t xml:space="preserve">Artículo 6 </w:t>
      </w:r>
      <w:r>
        <w:rPr>
          <w:color w:val="000000"/>
          <w:sz w:val="24"/>
          <w:szCs w:val="24"/>
        </w:rPr>
        <w:t>Cuando el Presente así lo autorice, podrán asistir a las sesiones del Comité como invitados con voz, pero sin voto, cualquier persona que pueda coadyuvar al cumplimiento de sus objetivos y única y exclusivamente para el desahogo de los puntos del orden del día para los cuales fueron invitados.</w:t>
      </w:r>
    </w:p>
    <w:p w:rsidR="00446057" w:rsidRDefault="00446057" w:rsidP="00446057">
      <w:pPr>
        <w:pBdr>
          <w:top w:val="nil"/>
          <w:left w:val="nil"/>
          <w:bottom w:val="nil"/>
          <w:right w:val="nil"/>
          <w:between w:val="nil"/>
        </w:pBdr>
        <w:rPr>
          <w:color w:val="000000"/>
          <w:sz w:val="24"/>
          <w:szCs w:val="24"/>
        </w:rPr>
      </w:pPr>
    </w:p>
    <w:p w:rsidR="00446057" w:rsidRDefault="00446057" w:rsidP="00446057">
      <w:pPr>
        <w:pStyle w:val="Ttulo1"/>
        <w:ind w:left="1023"/>
      </w:pPr>
      <w:r>
        <w:t>CAPÍTULO III</w:t>
      </w:r>
    </w:p>
    <w:p w:rsidR="00446057" w:rsidRDefault="00446057" w:rsidP="00446057">
      <w:pPr>
        <w:ind w:left="1022" w:right="263"/>
        <w:jc w:val="center"/>
        <w:rPr>
          <w:b/>
          <w:sz w:val="24"/>
          <w:szCs w:val="24"/>
        </w:rPr>
      </w:pPr>
      <w:r>
        <w:rPr>
          <w:b/>
          <w:sz w:val="24"/>
          <w:szCs w:val="24"/>
        </w:rPr>
        <w:t>Elección de miembros</w:t>
      </w:r>
    </w:p>
    <w:p w:rsidR="00446057" w:rsidRDefault="00446057" w:rsidP="00446057">
      <w:pPr>
        <w:pBdr>
          <w:top w:val="nil"/>
          <w:left w:val="nil"/>
          <w:bottom w:val="nil"/>
          <w:right w:val="nil"/>
          <w:between w:val="nil"/>
        </w:pBdr>
        <w:rPr>
          <w:b/>
          <w:color w:val="000000"/>
          <w:sz w:val="24"/>
          <w:szCs w:val="24"/>
        </w:rPr>
      </w:pPr>
    </w:p>
    <w:p w:rsidR="00446057" w:rsidRDefault="00446057" w:rsidP="00446057">
      <w:pPr>
        <w:pBdr>
          <w:top w:val="nil"/>
          <w:left w:val="nil"/>
          <w:bottom w:val="nil"/>
          <w:right w:val="nil"/>
          <w:between w:val="nil"/>
        </w:pBdr>
        <w:spacing w:before="1"/>
        <w:ind w:left="1021" w:right="261"/>
        <w:jc w:val="both"/>
        <w:rPr>
          <w:color w:val="000000"/>
          <w:sz w:val="24"/>
          <w:szCs w:val="24"/>
        </w:rPr>
      </w:pPr>
      <w:r>
        <w:rPr>
          <w:b/>
          <w:color w:val="000000"/>
          <w:sz w:val="24"/>
          <w:szCs w:val="24"/>
        </w:rPr>
        <w:t xml:space="preserve">Artículo 7 </w:t>
      </w:r>
      <w:r>
        <w:rPr>
          <w:color w:val="000000"/>
          <w:sz w:val="24"/>
          <w:szCs w:val="24"/>
        </w:rPr>
        <w:t xml:space="preserve">El proceso de elección del miembro de carácter temporal del Comité </w:t>
      </w:r>
      <w:proofErr w:type="spellStart"/>
      <w:r>
        <w:rPr>
          <w:color w:val="000000"/>
          <w:sz w:val="24"/>
          <w:szCs w:val="24"/>
        </w:rPr>
        <w:t>Antisoborno</w:t>
      </w:r>
      <w:proofErr w:type="spellEnd"/>
      <w:r>
        <w:rPr>
          <w:color w:val="000000"/>
          <w:sz w:val="24"/>
          <w:szCs w:val="24"/>
        </w:rPr>
        <w:t xml:space="preserve"> será elegido por el Consejo Superior y se efectuará cada dos años en la última sesión ordinaria del año en que concluya el periodo. Igualmente se elegirá a un suplente por el máximo Órgano de Gobierno.</w:t>
      </w:r>
    </w:p>
    <w:p w:rsidR="00446057" w:rsidRDefault="00446057" w:rsidP="00446057">
      <w:pPr>
        <w:pBdr>
          <w:top w:val="nil"/>
          <w:left w:val="nil"/>
          <w:bottom w:val="nil"/>
          <w:right w:val="nil"/>
          <w:between w:val="nil"/>
        </w:pBdr>
        <w:rPr>
          <w:color w:val="000000"/>
          <w:sz w:val="24"/>
          <w:szCs w:val="24"/>
        </w:rPr>
      </w:pPr>
    </w:p>
    <w:p w:rsidR="00446057" w:rsidRDefault="00446057" w:rsidP="00446057">
      <w:pPr>
        <w:pBdr>
          <w:top w:val="nil"/>
          <w:left w:val="nil"/>
          <w:bottom w:val="nil"/>
          <w:right w:val="nil"/>
          <w:between w:val="nil"/>
        </w:pBdr>
        <w:ind w:left="1021" w:right="257"/>
        <w:jc w:val="both"/>
        <w:rPr>
          <w:color w:val="000000"/>
          <w:sz w:val="24"/>
          <w:szCs w:val="24"/>
        </w:rPr>
      </w:pPr>
      <w:r>
        <w:rPr>
          <w:color w:val="000000"/>
          <w:sz w:val="24"/>
          <w:szCs w:val="24"/>
        </w:rPr>
        <w:t>Cuando este miembro electo de carácter temporal deje de laborar en el Instituto Campechano y éste sea propietario, se integrará al Comité con ese carácter el servidor público electo como su suplente y el Consejo Superior designará un nuevo suplente; así como cuando el miembro de carácter temporal que deje de laborar sea el suplente.</w:t>
      </w:r>
    </w:p>
    <w:p w:rsidR="00446057" w:rsidRDefault="00446057" w:rsidP="00446057">
      <w:pPr>
        <w:pBdr>
          <w:top w:val="nil"/>
          <w:left w:val="nil"/>
          <w:bottom w:val="nil"/>
          <w:right w:val="nil"/>
          <w:between w:val="nil"/>
        </w:pBdr>
        <w:rPr>
          <w:color w:val="000000"/>
          <w:sz w:val="24"/>
          <w:szCs w:val="24"/>
        </w:rPr>
      </w:pPr>
    </w:p>
    <w:p w:rsidR="00446057" w:rsidRDefault="00446057" w:rsidP="00446057">
      <w:pPr>
        <w:pBdr>
          <w:top w:val="nil"/>
          <w:left w:val="nil"/>
          <w:bottom w:val="nil"/>
          <w:right w:val="nil"/>
          <w:between w:val="nil"/>
        </w:pBdr>
        <w:ind w:left="1010" w:right="262"/>
        <w:jc w:val="both"/>
        <w:rPr>
          <w:color w:val="000000"/>
          <w:sz w:val="24"/>
          <w:szCs w:val="24"/>
        </w:rPr>
      </w:pPr>
      <w:r>
        <w:rPr>
          <w:color w:val="000000"/>
          <w:sz w:val="24"/>
          <w:szCs w:val="24"/>
        </w:rPr>
        <w:t>El Director de Escuela que resulte electo y decida declinar su participación en el Comité, deberá manifestarlo por escrito al Presidente del Comité, para que se convoque a su suplente.</w:t>
      </w:r>
    </w:p>
    <w:p w:rsidR="00446057" w:rsidRDefault="00446057" w:rsidP="00446057">
      <w:pPr>
        <w:pBdr>
          <w:top w:val="nil"/>
          <w:left w:val="nil"/>
          <w:bottom w:val="nil"/>
          <w:right w:val="nil"/>
          <w:between w:val="nil"/>
        </w:pBdr>
        <w:rPr>
          <w:color w:val="000000"/>
          <w:sz w:val="24"/>
          <w:szCs w:val="24"/>
        </w:rPr>
      </w:pPr>
    </w:p>
    <w:p w:rsidR="00446057" w:rsidRDefault="00446057" w:rsidP="00446057">
      <w:pPr>
        <w:pBdr>
          <w:top w:val="nil"/>
          <w:left w:val="nil"/>
          <w:bottom w:val="nil"/>
          <w:right w:val="nil"/>
          <w:between w:val="nil"/>
        </w:pBdr>
        <w:spacing w:before="1"/>
        <w:ind w:left="1010" w:right="264"/>
        <w:jc w:val="both"/>
        <w:rPr>
          <w:color w:val="000000"/>
          <w:sz w:val="24"/>
          <w:szCs w:val="24"/>
        </w:rPr>
        <w:sectPr w:rsidR="00446057">
          <w:pgSz w:w="12240" w:h="15840"/>
          <w:pgMar w:top="1440" w:right="1440" w:bottom="1500" w:left="1400" w:header="480" w:footer="1237" w:gutter="0"/>
          <w:cols w:space="720"/>
        </w:sectPr>
      </w:pPr>
      <w:r>
        <w:rPr>
          <w:color w:val="000000"/>
          <w:sz w:val="24"/>
          <w:szCs w:val="24"/>
        </w:rPr>
        <w:t>El Presidente convocará mediante oficio al invitado, recordándole su participación y compromiso en el Comité.</w:t>
      </w:r>
    </w:p>
    <w:p w:rsidR="00446057" w:rsidRDefault="00446057" w:rsidP="00446057">
      <w:pPr>
        <w:pBdr>
          <w:top w:val="nil"/>
          <w:left w:val="nil"/>
          <w:bottom w:val="nil"/>
          <w:right w:val="nil"/>
          <w:between w:val="nil"/>
        </w:pBdr>
        <w:spacing w:before="86"/>
        <w:ind w:left="1021" w:right="263"/>
        <w:jc w:val="both"/>
        <w:rPr>
          <w:color w:val="000000"/>
          <w:sz w:val="24"/>
          <w:szCs w:val="24"/>
        </w:rPr>
      </w:pPr>
      <w:r>
        <w:rPr>
          <w:b/>
          <w:color w:val="000000"/>
          <w:sz w:val="24"/>
          <w:szCs w:val="24"/>
        </w:rPr>
        <w:lastRenderedPageBreak/>
        <w:t xml:space="preserve">Artículo 8 </w:t>
      </w:r>
      <w:r>
        <w:rPr>
          <w:color w:val="000000"/>
          <w:sz w:val="24"/>
          <w:szCs w:val="24"/>
        </w:rPr>
        <w:t>En caso de que los miembros incumplan las obligaciones señaladas en los presentes Lineamientos generales, podrán ser sujetos a responsabilidades administrativas de acuerdo a la normatividad aplicable.</w:t>
      </w:r>
    </w:p>
    <w:p w:rsidR="00446057" w:rsidRDefault="00446057" w:rsidP="00446057">
      <w:pPr>
        <w:pBdr>
          <w:top w:val="nil"/>
          <w:left w:val="nil"/>
          <w:bottom w:val="nil"/>
          <w:right w:val="nil"/>
          <w:between w:val="nil"/>
        </w:pBdr>
        <w:rPr>
          <w:color w:val="000000"/>
          <w:sz w:val="24"/>
          <w:szCs w:val="24"/>
        </w:rPr>
      </w:pPr>
    </w:p>
    <w:p w:rsidR="00446057" w:rsidRDefault="00446057" w:rsidP="00446057">
      <w:pPr>
        <w:pBdr>
          <w:top w:val="nil"/>
          <w:left w:val="nil"/>
          <w:bottom w:val="nil"/>
          <w:right w:val="nil"/>
          <w:between w:val="nil"/>
        </w:pBdr>
        <w:ind w:left="1021" w:right="259"/>
        <w:jc w:val="both"/>
        <w:rPr>
          <w:color w:val="000000"/>
          <w:sz w:val="24"/>
          <w:szCs w:val="24"/>
        </w:rPr>
      </w:pPr>
      <w:r>
        <w:rPr>
          <w:color w:val="000000"/>
          <w:sz w:val="24"/>
          <w:szCs w:val="24"/>
        </w:rPr>
        <w:t>Los miembros cuya remoción haya sido solicitada con motivo de una posible responsabilidad administrativa, quedarán de inmediato suspendidos de sus funciones y serán sustituidos conforme a los términos previstos en los presentes Lineamientos sobre la renuncia de servidores públicos.</w:t>
      </w:r>
    </w:p>
    <w:p w:rsidR="00446057" w:rsidRDefault="00446057" w:rsidP="00446057">
      <w:pPr>
        <w:pBdr>
          <w:top w:val="nil"/>
          <w:left w:val="nil"/>
          <w:bottom w:val="nil"/>
          <w:right w:val="nil"/>
          <w:between w:val="nil"/>
        </w:pBdr>
        <w:rPr>
          <w:color w:val="000000"/>
          <w:sz w:val="24"/>
          <w:szCs w:val="24"/>
        </w:rPr>
      </w:pPr>
    </w:p>
    <w:p w:rsidR="00446057" w:rsidRDefault="00446057" w:rsidP="00446057">
      <w:pPr>
        <w:pBdr>
          <w:top w:val="nil"/>
          <w:left w:val="nil"/>
          <w:bottom w:val="nil"/>
          <w:right w:val="nil"/>
          <w:between w:val="nil"/>
        </w:pBdr>
        <w:ind w:left="1021" w:right="264"/>
        <w:jc w:val="both"/>
        <w:rPr>
          <w:color w:val="000000"/>
          <w:sz w:val="24"/>
          <w:szCs w:val="24"/>
        </w:rPr>
      </w:pPr>
      <w:r>
        <w:rPr>
          <w:color w:val="000000"/>
          <w:sz w:val="24"/>
          <w:szCs w:val="24"/>
        </w:rPr>
        <w:t>Las propuestas de remoción se realizarán a través del Presidente quien lo hará del conocimiento del Comité, a fin de que una vez escuchado al miembro que se encuentre en el supuesto, el Comité determine lo conducente.</w:t>
      </w:r>
    </w:p>
    <w:p w:rsidR="00446057" w:rsidRDefault="00446057" w:rsidP="00446057">
      <w:pPr>
        <w:pBdr>
          <w:top w:val="nil"/>
          <w:left w:val="nil"/>
          <w:bottom w:val="nil"/>
          <w:right w:val="nil"/>
          <w:between w:val="nil"/>
        </w:pBdr>
        <w:spacing w:before="1"/>
        <w:rPr>
          <w:color w:val="000000"/>
          <w:sz w:val="24"/>
          <w:szCs w:val="24"/>
        </w:rPr>
      </w:pPr>
    </w:p>
    <w:p w:rsidR="00446057" w:rsidRDefault="00446057" w:rsidP="00446057">
      <w:pPr>
        <w:pStyle w:val="Ttulo1"/>
        <w:ind w:left="2452" w:right="2394" w:firstLine="1193"/>
        <w:jc w:val="left"/>
      </w:pPr>
      <w:r>
        <w:t>TÍTULO SEGUNDO PRINCIPIOS, CRITERIOS Y FUNCIONES</w:t>
      </w:r>
    </w:p>
    <w:p w:rsidR="00446057" w:rsidRDefault="00446057" w:rsidP="00446057">
      <w:pPr>
        <w:ind w:left="4008"/>
        <w:rPr>
          <w:b/>
          <w:sz w:val="24"/>
          <w:szCs w:val="24"/>
        </w:rPr>
      </w:pPr>
      <w:r>
        <w:rPr>
          <w:b/>
          <w:sz w:val="24"/>
          <w:szCs w:val="24"/>
        </w:rPr>
        <w:t>CAPÍTULO I.</w:t>
      </w:r>
    </w:p>
    <w:p w:rsidR="00446057" w:rsidRDefault="00446057" w:rsidP="00446057">
      <w:pPr>
        <w:ind w:left="304" w:right="263"/>
        <w:jc w:val="center"/>
        <w:rPr>
          <w:b/>
          <w:sz w:val="24"/>
          <w:szCs w:val="24"/>
        </w:rPr>
      </w:pPr>
      <w:r>
        <w:rPr>
          <w:b/>
          <w:sz w:val="24"/>
          <w:szCs w:val="24"/>
        </w:rPr>
        <w:t>De los Principios y Criterios.</w:t>
      </w:r>
    </w:p>
    <w:p w:rsidR="00446057" w:rsidRDefault="00446057" w:rsidP="00446057">
      <w:pPr>
        <w:pBdr>
          <w:top w:val="nil"/>
          <w:left w:val="nil"/>
          <w:bottom w:val="nil"/>
          <w:right w:val="nil"/>
          <w:between w:val="nil"/>
        </w:pBdr>
        <w:rPr>
          <w:b/>
          <w:color w:val="000000"/>
          <w:sz w:val="24"/>
          <w:szCs w:val="24"/>
        </w:rPr>
      </w:pPr>
    </w:p>
    <w:p w:rsidR="00446057" w:rsidRDefault="00446057" w:rsidP="00446057">
      <w:pPr>
        <w:pBdr>
          <w:top w:val="nil"/>
          <w:left w:val="nil"/>
          <w:bottom w:val="nil"/>
          <w:right w:val="nil"/>
          <w:between w:val="nil"/>
        </w:pBdr>
        <w:ind w:left="230" w:right="263"/>
        <w:jc w:val="center"/>
        <w:rPr>
          <w:color w:val="000000"/>
          <w:sz w:val="24"/>
          <w:szCs w:val="24"/>
        </w:rPr>
      </w:pPr>
      <w:r>
        <w:rPr>
          <w:b/>
          <w:color w:val="000000"/>
          <w:sz w:val="24"/>
          <w:szCs w:val="24"/>
        </w:rPr>
        <w:t xml:space="preserve">Artículo 9 </w:t>
      </w:r>
      <w:r>
        <w:rPr>
          <w:color w:val="000000"/>
          <w:sz w:val="24"/>
          <w:szCs w:val="24"/>
        </w:rPr>
        <w:t>Los principios fundamentales del buen actuar son los siguientes:</w:t>
      </w:r>
    </w:p>
    <w:p w:rsidR="00446057" w:rsidRDefault="00446057" w:rsidP="00446057">
      <w:pPr>
        <w:pBdr>
          <w:top w:val="nil"/>
          <w:left w:val="nil"/>
          <w:bottom w:val="nil"/>
          <w:right w:val="nil"/>
          <w:between w:val="nil"/>
        </w:pBdr>
        <w:rPr>
          <w:color w:val="000000"/>
          <w:sz w:val="24"/>
          <w:szCs w:val="24"/>
        </w:rPr>
      </w:pPr>
    </w:p>
    <w:p w:rsidR="00446057" w:rsidRDefault="00446057" w:rsidP="00446057">
      <w:pPr>
        <w:numPr>
          <w:ilvl w:val="0"/>
          <w:numId w:val="5"/>
        </w:numPr>
        <w:pBdr>
          <w:top w:val="nil"/>
          <w:left w:val="nil"/>
          <w:bottom w:val="nil"/>
          <w:right w:val="nil"/>
          <w:between w:val="nil"/>
        </w:pBdr>
        <w:tabs>
          <w:tab w:val="left" w:pos="1741"/>
          <w:tab w:val="left" w:pos="1742"/>
        </w:tabs>
        <w:rPr>
          <w:b/>
          <w:color w:val="000000"/>
          <w:sz w:val="24"/>
          <w:szCs w:val="24"/>
        </w:rPr>
      </w:pPr>
      <w:r>
        <w:rPr>
          <w:b/>
          <w:color w:val="000000"/>
          <w:sz w:val="24"/>
          <w:szCs w:val="24"/>
          <w:u w:val="single"/>
        </w:rPr>
        <w:t>LOS FUNCIONARIOS NO DEBEN:</w:t>
      </w:r>
    </w:p>
    <w:p w:rsidR="00446057" w:rsidRDefault="00446057" w:rsidP="00446057">
      <w:pPr>
        <w:numPr>
          <w:ilvl w:val="0"/>
          <w:numId w:val="4"/>
        </w:numPr>
        <w:pBdr>
          <w:top w:val="nil"/>
          <w:left w:val="nil"/>
          <w:bottom w:val="nil"/>
          <w:right w:val="nil"/>
          <w:between w:val="nil"/>
        </w:pBdr>
        <w:tabs>
          <w:tab w:val="left" w:pos="1061"/>
        </w:tabs>
        <w:ind w:right="258"/>
        <w:jc w:val="both"/>
        <w:rPr>
          <w:color w:val="000000"/>
          <w:sz w:val="24"/>
          <w:szCs w:val="24"/>
        </w:rPr>
      </w:pPr>
      <w:r>
        <w:rPr>
          <w:color w:val="000000"/>
          <w:sz w:val="24"/>
          <w:szCs w:val="24"/>
        </w:rPr>
        <w:t>Ofrecer, prometer o proporcionar un “objeto de valor” a ninguna persona (ya sea directa o indirectamente); Los objetos de valor pueden incluir pagos en efectivo, regalos D cualquier índole, contribuciones políticas o benéficas inadecuadas, boletos para eventos de entretenimiento, empleo de familiares, prestación de servicios sin cargo o cualquier otro elemento de valor sustancial.</w:t>
      </w:r>
    </w:p>
    <w:p w:rsidR="00446057" w:rsidRDefault="00446057" w:rsidP="00446057">
      <w:pPr>
        <w:pBdr>
          <w:top w:val="nil"/>
          <w:left w:val="nil"/>
          <w:bottom w:val="nil"/>
          <w:right w:val="nil"/>
          <w:between w:val="nil"/>
        </w:pBdr>
        <w:spacing w:before="10"/>
        <w:rPr>
          <w:color w:val="000000"/>
          <w:sz w:val="24"/>
          <w:szCs w:val="24"/>
        </w:rPr>
      </w:pPr>
    </w:p>
    <w:p w:rsidR="00446057" w:rsidRDefault="00446057" w:rsidP="00446057">
      <w:pPr>
        <w:numPr>
          <w:ilvl w:val="0"/>
          <w:numId w:val="4"/>
        </w:numPr>
        <w:pBdr>
          <w:top w:val="nil"/>
          <w:left w:val="nil"/>
          <w:bottom w:val="nil"/>
          <w:right w:val="nil"/>
          <w:between w:val="nil"/>
        </w:pBdr>
        <w:tabs>
          <w:tab w:val="left" w:pos="1061"/>
        </w:tabs>
        <w:ind w:right="370"/>
        <w:jc w:val="both"/>
        <w:rPr>
          <w:color w:val="000000"/>
          <w:sz w:val="24"/>
          <w:szCs w:val="24"/>
        </w:rPr>
      </w:pPr>
      <w:r>
        <w:rPr>
          <w:color w:val="000000"/>
          <w:sz w:val="24"/>
          <w:szCs w:val="24"/>
        </w:rPr>
        <w:t>Intentar persuadir o recompensar a ninguna persona para que realice de manera indebida una función o actividad que se espera que desempeñe de buena fe, de manera imparcial o desde una posición de confianza (por ejemplo, la adjudicación de un contrato o un pedido).</w:t>
      </w:r>
    </w:p>
    <w:p w:rsidR="00446057" w:rsidRDefault="00446057" w:rsidP="00446057">
      <w:pPr>
        <w:pBdr>
          <w:top w:val="nil"/>
          <w:left w:val="nil"/>
          <w:bottom w:val="nil"/>
          <w:right w:val="nil"/>
          <w:between w:val="nil"/>
        </w:pBdr>
        <w:rPr>
          <w:color w:val="000000"/>
          <w:sz w:val="24"/>
          <w:szCs w:val="24"/>
        </w:rPr>
      </w:pPr>
    </w:p>
    <w:p w:rsidR="00446057" w:rsidRDefault="00446057" w:rsidP="00446057">
      <w:pPr>
        <w:numPr>
          <w:ilvl w:val="0"/>
          <w:numId w:val="5"/>
        </w:numPr>
        <w:pBdr>
          <w:top w:val="nil"/>
          <w:left w:val="nil"/>
          <w:bottom w:val="nil"/>
          <w:right w:val="nil"/>
          <w:between w:val="nil"/>
        </w:pBdr>
        <w:tabs>
          <w:tab w:val="left" w:pos="1741"/>
          <w:tab w:val="left" w:pos="1742"/>
        </w:tabs>
        <w:ind w:hanging="560"/>
        <w:rPr>
          <w:b/>
          <w:color w:val="000000"/>
          <w:sz w:val="24"/>
          <w:szCs w:val="24"/>
        </w:rPr>
      </w:pPr>
      <w:r>
        <w:rPr>
          <w:b/>
          <w:color w:val="000000"/>
          <w:sz w:val="24"/>
          <w:szCs w:val="24"/>
          <w:u w:val="single"/>
        </w:rPr>
        <w:t>RESPONSABILIDADES GENERALES DE LOS ACTUANTES:</w:t>
      </w:r>
    </w:p>
    <w:p w:rsidR="00446057" w:rsidRDefault="00446057" w:rsidP="00446057">
      <w:pPr>
        <w:pBdr>
          <w:top w:val="nil"/>
          <w:left w:val="nil"/>
          <w:bottom w:val="nil"/>
          <w:right w:val="nil"/>
          <w:between w:val="nil"/>
        </w:pBdr>
        <w:ind w:left="1060" w:right="370" w:hanging="360"/>
        <w:jc w:val="both"/>
        <w:rPr>
          <w:color w:val="000000"/>
          <w:sz w:val="24"/>
          <w:szCs w:val="24"/>
        </w:rPr>
      </w:pPr>
      <w:r>
        <w:rPr>
          <w:color w:val="000000"/>
          <w:sz w:val="24"/>
          <w:szCs w:val="24"/>
        </w:rPr>
        <w:t xml:space="preserve">a) El Funcionario </w:t>
      </w:r>
      <w:proofErr w:type="spellStart"/>
      <w:r>
        <w:rPr>
          <w:color w:val="000000"/>
          <w:sz w:val="24"/>
          <w:szCs w:val="24"/>
        </w:rPr>
        <w:t>antisoborno</w:t>
      </w:r>
      <w:proofErr w:type="spellEnd"/>
      <w:r>
        <w:rPr>
          <w:color w:val="000000"/>
          <w:sz w:val="24"/>
          <w:szCs w:val="24"/>
        </w:rPr>
        <w:t xml:space="preserve"> y anticorrupción tiene la responsabilidad de asesorar sobre asuntos de prevención de sobornos y anticorrupción en la Empresa.</w:t>
      </w:r>
    </w:p>
    <w:p w:rsidR="00446057" w:rsidRDefault="00446057" w:rsidP="00446057">
      <w:pPr>
        <w:pBdr>
          <w:top w:val="nil"/>
          <w:left w:val="nil"/>
          <w:bottom w:val="nil"/>
          <w:right w:val="nil"/>
          <w:between w:val="nil"/>
        </w:pBdr>
        <w:spacing w:before="1"/>
        <w:rPr>
          <w:color w:val="000000"/>
          <w:sz w:val="24"/>
          <w:szCs w:val="24"/>
        </w:rPr>
      </w:pPr>
    </w:p>
    <w:p w:rsidR="00446057" w:rsidRDefault="00446057" w:rsidP="00446057">
      <w:pPr>
        <w:numPr>
          <w:ilvl w:val="0"/>
          <w:numId w:val="5"/>
        </w:numPr>
        <w:pBdr>
          <w:top w:val="nil"/>
          <w:left w:val="nil"/>
          <w:bottom w:val="nil"/>
          <w:right w:val="nil"/>
          <w:between w:val="nil"/>
        </w:pBdr>
        <w:tabs>
          <w:tab w:val="left" w:pos="1741"/>
          <w:tab w:val="left" w:pos="1742"/>
        </w:tabs>
        <w:ind w:hanging="627"/>
        <w:rPr>
          <w:b/>
          <w:color w:val="000000"/>
          <w:sz w:val="24"/>
          <w:szCs w:val="24"/>
        </w:rPr>
      </w:pPr>
      <w:r>
        <w:rPr>
          <w:b/>
          <w:color w:val="000000"/>
          <w:sz w:val="24"/>
          <w:szCs w:val="24"/>
          <w:u w:val="single"/>
        </w:rPr>
        <w:t>LOS ADMINISTRATIVOS Y EMPLEADOS NO DEBEN:</w:t>
      </w:r>
    </w:p>
    <w:p w:rsidR="00446057" w:rsidRDefault="00446057" w:rsidP="00446057">
      <w:pPr>
        <w:numPr>
          <w:ilvl w:val="0"/>
          <w:numId w:val="10"/>
        </w:numPr>
        <w:pBdr>
          <w:top w:val="nil"/>
          <w:left w:val="nil"/>
          <w:bottom w:val="nil"/>
          <w:right w:val="nil"/>
          <w:between w:val="nil"/>
        </w:pBdr>
        <w:tabs>
          <w:tab w:val="left" w:pos="1061"/>
        </w:tabs>
        <w:ind w:right="373"/>
        <w:jc w:val="both"/>
        <w:rPr>
          <w:color w:val="000000"/>
          <w:sz w:val="24"/>
          <w:szCs w:val="24"/>
        </w:rPr>
      </w:pPr>
      <w:r>
        <w:rPr>
          <w:color w:val="000000"/>
          <w:sz w:val="24"/>
          <w:szCs w:val="24"/>
        </w:rPr>
        <w:t>Ofrecer, prometer, proporcionar o recibir un objeto de valor de un funcionario público (ya sea directa o indirectamente);</w:t>
      </w:r>
    </w:p>
    <w:p w:rsidR="00446057" w:rsidRDefault="00446057" w:rsidP="00446057">
      <w:pPr>
        <w:numPr>
          <w:ilvl w:val="0"/>
          <w:numId w:val="10"/>
        </w:numPr>
        <w:pBdr>
          <w:top w:val="nil"/>
          <w:left w:val="nil"/>
          <w:bottom w:val="nil"/>
          <w:right w:val="nil"/>
          <w:between w:val="nil"/>
        </w:pBdr>
        <w:tabs>
          <w:tab w:val="left" w:pos="1061"/>
        </w:tabs>
        <w:ind w:right="373"/>
        <w:jc w:val="both"/>
        <w:rPr>
          <w:color w:val="000000"/>
          <w:sz w:val="24"/>
          <w:szCs w:val="24"/>
        </w:rPr>
        <w:sectPr w:rsidR="00446057">
          <w:pgSz w:w="12240" w:h="15840"/>
          <w:pgMar w:top="1440" w:right="1440" w:bottom="1500" w:left="1400" w:header="480" w:footer="1237" w:gutter="0"/>
          <w:cols w:space="720"/>
        </w:sectPr>
      </w:pPr>
      <w:r>
        <w:rPr>
          <w:color w:val="000000"/>
          <w:sz w:val="24"/>
          <w:szCs w:val="24"/>
        </w:rPr>
        <w:t>Intentar obtener una actividad comercial por la asignación o adjudicación de un contrato</w:t>
      </w:r>
    </w:p>
    <w:p w:rsidR="00446057" w:rsidRDefault="00446057" w:rsidP="00446057">
      <w:pPr>
        <w:numPr>
          <w:ilvl w:val="0"/>
          <w:numId w:val="10"/>
        </w:numPr>
        <w:pBdr>
          <w:top w:val="nil"/>
          <w:left w:val="nil"/>
          <w:bottom w:val="nil"/>
          <w:right w:val="nil"/>
          <w:between w:val="nil"/>
        </w:pBdr>
        <w:tabs>
          <w:tab w:val="left" w:pos="1061"/>
        </w:tabs>
        <w:spacing w:before="86"/>
        <w:ind w:right="372"/>
        <w:jc w:val="both"/>
        <w:rPr>
          <w:color w:val="000000"/>
          <w:sz w:val="24"/>
          <w:szCs w:val="24"/>
        </w:rPr>
      </w:pPr>
      <w:r>
        <w:rPr>
          <w:color w:val="000000"/>
          <w:sz w:val="24"/>
          <w:szCs w:val="24"/>
        </w:rPr>
        <w:lastRenderedPageBreak/>
        <w:t>Obtener ventaja en la realización de negocios por la obtención o emisión de licencias, un permiso o una aprobación,</w:t>
      </w:r>
    </w:p>
    <w:p w:rsidR="00446057" w:rsidRDefault="00446057" w:rsidP="00446057">
      <w:pPr>
        <w:numPr>
          <w:ilvl w:val="0"/>
          <w:numId w:val="10"/>
        </w:numPr>
        <w:pBdr>
          <w:top w:val="nil"/>
          <w:left w:val="nil"/>
          <w:bottom w:val="nil"/>
          <w:right w:val="nil"/>
          <w:between w:val="nil"/>
        </w:pBdr>
        <w:tabs>
          <w:tab w:val="left" w:pos="1061"/>
        </w:tabs>
        <w:ind w:right="370"/>
        <w:jc w:val="both"/>
        <w:rPr>
          <w:color w:val="000000"/>
          <w:sz w:val="24"/>
          <w:szCs w:val="24"/>
        </w:rPr>
      </w:pPr>
      <w:r>
        <w:rPr>
          <w:color w:val="000000"/>
          <w:sz w:val="24"/>
          <w:szCs w:val="24"/>
        </w:rPr>
        <w:t>Realizar por el personal que realice trabajos para o en nombre de la Institución cobros en relación al manejo o adquisición de materiales educativos, deportivos, uniformes representativos o artístico; así de como de funcionarios o trabajadores.</w:t>
      </w:r>
    </w:p>
    <w:p w:rsidR="00446057" w:rsidRDefault="00446057" w:rsidP="00446057">
      <w:pPr>
        <w:pBdr>
          <w:top w:val="nil"/>
          <w:left w:val="nil"/>
          <w:bottom w:val="nil"/>
          <w:right w:val="nil"/>
          <w:between w:val="nil"/>
        </w:pBdr>
        <w:rPr>
          <w:color w:val="000000"/>
          <w:sz w:val="26"/>
          <w:szCs w:val="26"/>
        </w:rPr>
      </w:pPr>
    </w:p>
    <w:p w:rsidR="00446057" w:rsidRDefault="00446057" w:rsidP="00446057">
      <w:pPr>
        <w:pBdr>
          <w:top w:val="nil"/>
          <w:left w:val="nil"/>
          <w:bottom w:val="nil"/>
          <w:right w:val="nil"/>
          <w:between w:val="nil"/>
        </w:pBdr>
        <w:rPr>
          <w:color w:val="000000"/>
        </w:rPr>
      </w:pPr>
    </w:p>
    <w:p w:rsidR="00446057" w:rsidRDefault="00446057" w:rsidP="00446057">
      <w:pPr>
        <w:numPr>
          <w:ilvl w:val="0"/>
          <w:numId w:val="5"/>
        </w:numPr>
        <w:pBdr>
          <w:top w:val="nil"/>
          <w:left w:val="nil"/>
          <w:bottom w:val="nil"/>
          <w:right w:val="nil"/>
          <w:between w:val="nil"/>
        </w:pBdr>
        <w:tabs>
          <w:tab w:val="left" w:pos="1741"/>
          <w:tab w:val="left" w:pos="1742"/>
        </w:tabs>
        <w:ind w:hanging="653"/>
        <w:rPr>
          <w:b/>
          <w:color w:val="000000"/>
          <w:sz w:val="24"/>
          <w:szCs w:val="24"/>
        </w:rPr>
      </w:pPr>
      <w:r>
        <w:rPr>
          <w:b/>
          <w:color w:val="000000"/>
          <w:sz w:val="24"/>
          <w:szCs w:val="24"/>
          <w:u w:val="single"/>
        </w:rPr>
        <w:t>LOS ALUMNOS NO DEBEN:</w:t>
      </w:r>
    </w:p>
    <w:p w:rsidR="00446057" w:rsidRDefault="00446057" w:rsidP="00446057">
      <w:pPr>
        <w:numPr>
          <w:ilvl w:val="0"/>
          <w:numId w:val="9"/>
        </w:numPr>
        <w:pBdr>
          <w:top w:val="nil"/>
          <w:left w:val="nil"/>
          <w:bottom w:val="nil"/>
          <w:right w:val="nil"/>
          <w:between w:val="nil"/>
        </w:pBdr>
        <w:tabs>
          <w:tab w:val="left" w:pos="1061"/>
        </w:tabs>
        <w:ind w:right="373"/>
        <w:jc w:val="both"/>
        <w:rPr>
          <w:color w:val="000000"/>
          <w:sz w:val="24"/>
          <w:szCs w:val="24"/>
        </w:rPr>
      </w:pPr>
      <w:r>
        <w:rPr>
          <w:color w:val="000000"/>
          <w:sz w:val="24"/>
          <w:szCs w:val="24"/>
        </w:rPr>
        <w:t>Ofrecer, prometer, proporcionar o recibir un objeto de valor de un funcionario público (ya sea directa o indirectamente);</w:t>
      </w:r>
    </w:p>
    <w:p w:rsidR="00446057" w:rsidRDefault="00446057" w:rsidP="00446057">
      <w:pPr>
        <w:numPr>
          <w:ilvl w:val="0"/>
          <w:numId w:val="9"/>
        </w:numPr>
        <w:pBdr>
          <w:top w:val="nil"/>
          <w:left w:val="nil"/>
          <w:bottom w:val="nil"/>
          <w:right w:val="nil"/>
          <w:between w:val="nil"/>
        </w:pBdr>
        <w:tabs>
          <w:tab w:val="left" w:pos="1061"/>
        </w:tabs>
        <w:ind w:right="367"/>
        <w:jc w:val="both"/>
        <w:rPr>
          <w:color w:val="000000"/>
          <w:sz w:val="24"/>
          <w:szCs w:val="24"/>
        </w:rPr>
      </w:pPr>
      <w:r>
        <w:rPr>
          <w:color w:val="000000"/>
          <w:sz w:val="24"/>
          <w:szCs w:val="24"/>
        </w:rPr>
        <w:t>Intentar obtener ventaja de una actividad Institucional y/o comercial (por ejemplo, un contrato) o ventaja en la realización de negocios (por ejemplo: venta de calificaciones, venta de algún documento oficial, agilidad de trámites administrativos, venta o modificación de calificaciones, un permiso o una aprobación).</w:t>
      </w:r>
    </w:p>
    <w:p w:rsidR="00446057" w:rsidRDefault="00446057" w:rsidP="00446057">
      <w:pPr>
        <w:pBdr>
          <w:top w:val="nil"/>
          <w:left w:val="nil"/>
          <w:bottom w:val="nil"/>
          <w:right w:val="nil"/>
          <w:between w:val="nil"/>
        </w:pBdr>
        <w:spacing w:before="1"/>
        <w:rPr>
          <w:color w:val="000000"/>
          <w:sz w:val="24"/>
          <w:szCs w:val="24"/>
        </w:rPr>
      </w:pPr>
    </w:p>
    <w:p w:rsidR="00446057" w:rsidRDefault="00446057" w:rsidP="00446057">
      <w:pPr>
        <w:pBdr>
          <w:top w:val="nil"/>
          <w:left w:val="nil"/>
          <w:bottom w:val="nil"/>
          <w:right w:val="nil"/>
          <w:between w:val="nil"/>
        </w:pBdr>
        <w:ind w:left="661" w:right="80"/>
        <w:rPr>
          <w:color w:val="000000"/>
          <w:sz w:val="24"/>
          <w:szCs w:val="24"/>
        </w:rPr>
      </w:pPr>
      <w:r>
        <w:rPr>
          <w:b/>
          <w:color w:val="000000"/>
          <w:sz w:val="24"/>
          <w:szCs w:val="24"/>
        </w:rPr>
        <w:t xml:space="preserve">Artículo 10 </w:t>
      </w:r>
      <w:r>
        <w:rPr>
          <w:color w:val="000000"/>
          <w:sz w:val="24"/>
          <w:szCs w:val="24"/>
        </w:rPr>
        <w:t>Sobre los criterios a observar con relación a regalos, hospitalidad, donaciones y beneficios similares estos lineamientos norman lo siguiente:</w:t>
      </w:r>
    </w:p>
    <w:p w:rsidR="00446057" w:rsidRDefault="00446057" w:rsidP="00446057">
      <w:pPr>
        <w:pBdr>
          <w:top w:val="nil"/>
          <w:left w:val="nil"/>
          <w:bottom w:val="nil"/>
          <w:right w:val="nil"/>
          <w:between w:val="nil"/>
        </w:pBdr>
        <w:rPr>
          <w:color w:val="000000"/>
          <w:sz w:val="24"/>
          <w:szCs w:val="24"/>
        </w:rPr>
      </w:pPr>
    </w:p>
    <w:p w:rsidR="00446057" w:rsidRDefault="00446057" w:rsidP="00446057">
      <w:pPr>
        <w:numPr>
          <w:ilvl w:val="0"/>
          <w:numId w:val="5"/>
        </w:numPr>
        <w:pBdr>
          <w:top w:val="nil"/>
          <w:left w:val="nil"/>
          <w:bottom w:val="nil"/>
          <w:right w:val="nil"/>
          <w:between w:val="nil"/>
        </w:pBdr>
        <w:tabs>
          <w:tab w:val="left" w:pos="1741"/>
          <w:tab w:val="left" w:pos="1742"/>
        </w:tabs>
        <w:ind w:hanging="586"/>
        <w:rPr>
          <w:b/>
          <w:color w:val="000000"/>
          <w:sz w:val="24"/>
          <w:szCs w:val="24"/>
        </w:rPr>
      </w:pPr>
      <w:r>
        <w:rPr>
          <w:b/>
          <w:color w:val="000000"/>
          <w:sz w:val="24"/>
          <w:szCs w:val="24"/>
          <w:u w:val="single"/>
        </w:rPr>
        <w:t>ACEPTACIÓN DE REGALOS</w:t>
      </w:r>
    </w:p>
    <w:p w:rsidR="00446057" w:rsidRDefault="00446057" w:rsidP="00446057">
      <w:pPr>
        <w:pBdr>
          <w:top w:val="nil"/>
          <w:left w:val="nil"/>
          <w:bottom w:val="nil"/>
          <w:right w:val="nil"/>
          <w:between w:val="nil"/>
        </w:pBdr>
        <w:rPr>
          <w:b/>
          <w:color w:val="000000"/>
          <w:sz w:val="16"/>
          <w:szCs w:val="16"/>
        </w:rPr>
      </w:pPr>
    </w:p>
    <w:p w:rsidR="00446057" w:rsidRDefault="00446057" w:rsidP="00446057">
      <w:pPr>
        <w:numPr>
          <w:ilvl w:val="1"/>
          <w:numId w:val="5"/>
        </w:numPr>
        <w:pBdr>
          <w:top w:val="nil"/>
          <w:left w:val="nil"/>
          <w:bottom w:val="nil"/>
          <w:right w:val="nil"/>
          <w:between w:val="nil"/>
        </w:pBdr>
        <w:tabs>
          <w:tab w:val="left" w:pos="1742"/>
        </w:tabs>
        <w:spacing w:before="92"/>
        <w:ind w:right="262"/>
        <w:jc w:val="both"/>
        <w:rPr>
          <w:color w:val="000000"/>
          <w:sz w:val="24"/>
          <w:szCs w:val="24"/>
        </w:rPr>
      </w:pPr>
      <w:r>
        <w:rPr>
          <w:color w:val="000000"/>
          <w:sz w:val="24"/>
          <w:szCs w:val="24"/>
        </w:rPr>
        <w:t>No se podrán aceptar regalos en los supuestos en los que, por su extraordinario valor o por las circunstancias en que se realizan, pueda entenderse que su motivo o finalidad excede de la tradicional felicitación, ya sea por celebraciones tradicionales o por motivos personales (onomásticas, aniversarios, etc.)</w:t>
      </w:r>
    </w:p>
    <w:p w:rsidR="00446057" w:rsidRDefault="00446057" w:rsidP="00446057">
      <w:pPr>
        <w:numPr>
          <w:ilvl w:val="1"/>
          <w:numId w:val="5"/>
        </w:numPr>
        <w:pBdr>
          <w:top w:val="nil"/>
          <w:left w:val="nil"/>
          <w:bottom w:val="nil"/>
          <w:right w:val="nil"/>
          <w:between w:val="nil"/>
        </w:pBdr>
        <w:tabs>
          <w:tab w:val="left" w:pos="1742"/>
        </w:tabs>
        <w:spacing w:before="1"/>
        <w:ind w:right="262"/>
        <w:jc w:val="both"/>
        <w:rPr>
          <w:color w:val="000000"/>
          <w:sz w:val="24"/>
          <w:szCs w:val="24"/>
        </w:rPr>
      </w:pPr>
      <w:r>
        <w:rPr>
          <w:color w:val="000000"/>
          <w:sz w:val="24"/>
          <w:szCs w:val="24"/>
        </w:rPr>
        <w:t>No se aceptarán regalos ofrecidos por personas o sociedades cuando éstos estén incursos en procesos de licitación o adjudicación de un contrato a proveedores.</w:t>
      </w:r>
    </w:p>
    <w:p w:rsidR="00446057" w:rsidRDefault="00446057" w:rsidP="00446057">
      <w:pPr>
        <w:numPr>
          <w:ilvl w:val="1"/>
          <w:numId w:val="5"/>
        </w:numPr>
        <w:pBdr>
          <w:top w:val="nil"/>
          <w:left w:val="nil"/>
          <w:bottom w:val="nil"/>
          <w:right w:val="nil"/>
          <w:between w:val="nil"/>
        </w:pBdr>
        <w:tabs>
          <w:tab w:val="left" w:pos="1742"/>
        </w:tabs>
        <w:ind w:right="257"/>
        <w:jc w:val="both"/>
        <w:rPr>
          <w:color w:val="000000"/>
          <w:sz w:val="24"/>
          <w:szCs w:val="24"/>
        </w:rPr>
      </w:pPr>
      <w:r>
        <w:rPr>
          <w:color w:val="000000"/>
          <w:sz w:val="24"/>
          <w:szCs w:val="24"/>
        </w:rPr>
        <w:t>Únicamente se aceptarán regalos en los supuestos admitidos por los usos exclusivo de la población Institucional y que por la naturaleza del mismo sean incorporados a los procesos Institucionales y o con beneficio social estudiantil.</w:t>
      </w:r>
    </w:p>
    <w:p w:rsidR="00446057" w:rsidRDefault="00446057" w:rsidP="00446057">
      <w:pPr>
        <w:pBdr>
          <w:top w:val="nil"/>
          <w:left w:val="nil"/>
          <w:bottom w:val="nil"/>
          <w:right w:val="nil"/>
          <w:between w:val="nil"/>
        </w:pBdr>
        <w:rPr>
          <w:color w:val="000000"/>
          <w:sz w:val="24"/>
          <w:szCs w:val="24"/>
        </w:rPr>
      </w:pPr>
    </w:p>
    <w:p w:rsidR="00446057" w:rsidRDefault="00446057" w:rsidP="00446057">
      <w:pPr>
        <w:pBdr>
          <w:top w:val="nil"/>
          <w:left w:val="nil"/>
          <w:bottom w:val="nil"/>
          <w:right w:val="nil"/>
          <w:between w:val="nil"/>
        </w:pBdr>
        <w:ind w:left="1021" w:right="255"/>
        <w:jc w:val="both"/>
        <w:rPr>
          <w:color w:val="000000"/>
          <w:sz w:val="24"/>
          <w:szCs w:val="24"/>
        </w:rPr>
        <w:sectPr w:rsidR="00446057">
          <w:pgSz w:w="12240" w:h="15840"/>
          <w:pgMar w:top="1440" w:right="1440" w:bottom="1500" w:left="1400" w:header="480" w:footer="1237" w:gutter="0"/>
          <w:cols w:space="720"/>
        </w:sectPr>
      </w:pPr>
      <w:r>
        <w:rPr>
          <w:b/>
          <w:color w:val="000000"/>
          <w:sz w:val="24"/>
          <w:szCs w:val="24"/>
        </w:rPr>
        <w:t>Artículo 11</w:t>
      </w:r>
      <w:r>
        <w:rPr>
          <w:color w:val="000000"/>
          <w:sz w:val="24"/>
          <w:szCs w:val="24"/>
        </w:rPr>
        <w:t xml:space="preserve">En el desarrollo de sus funciones y en el conocimiento de los asuntos que impliquen la contravención a la Política </w:t>
      </w:r>
      <w:proofErr w:type="spellStart"/>
      <w:r>
        <w:rPr>
          <w:color w:val="000000"/>
          <w:sz w:val="24"/>
          <w:szCs w:val="24"/>
        </w:rPr>
        <w:t>Antisoborno</w:t>
      </w:r>
      <w:proofErr w:type="spellEnd"/>
      <w:r>
        <w:rPr>
          <w:color w:val="000000"/>
          <w:sz w:val="24"/>
          <w:szCs w:val="24"/>
        </w:rPr>
        <w:t xml:space="preserve"> los miembros del Comité actuarán con reserva y discreción, y ajustarán sus determinaciones a criterios de legalidad, imparcialidad, objetividad, transparencia, certeza, ética e integridad.</w:t>
      </w:r>
    </w:p>
    <w:p w:rsidR="00446057" w:rsidRDefault="00446057" w:rsidP="00446057">
      <w:pPr>
        <w:pStyle w:val="Ttulo1"/>
        <w:spacing w:before="86"/>
        <w:ind w:firstLine="303"/>
      </w:pPr>
      <w:r>
        <w:lastRenderedPageBreak/>
        <w:t>CAPÍTULO II.</w:t>
      </w:r>
    </w:p>
    <w:p w:rsidR="00446057" w:rsidRDefault="00446057" w:rsidP="00446057">
      <w:pPr>
        <w:ind w:left="303" w:right="263"/>
        <w:jc w:val="center"/>
        <w:rPr>
          <w:b/>
          <w:sz w:val="24"/>
          <w:szCs w:val="24"/>
        </w:rPr>
      </w:pPr>
      <w:r>
        <w:rPr>
          <w:b/>
          <w:sz w:val="24"/>
          <w:szCs w:val="24"/>
        </w:rPr>
        <w:t>De las Funciones del Comité.</w:t>
      </w:r>
    </w:p>
    <w:p w:rsidR="00446057" w:rsidRDefault="00446057" w:rsidP="00446057">
      <w:pPr>
        <w:pBdr>
          <w:top w:val="nil"/>
          <w:left w:val="nil"/>
          <w:bottom w:val="nil"/>
          <w:right w:val="nil"/>
          <w:between w:val="nil"/>
        </w:pBdr>
        <w:rPr>
          <w:b/>
          <w:color w:val="000000"/>
          <w:sz w:val="24"/>
          <w:szCs w:val="24"/>
        </w:rPr>
      </w:pPr>
    </w:p>
    <w:p w:rsidR="00446057" w:rsidRDefault="00446057" w:rsidP="00446057">
      <w:pPr>
        <w:pBdr>
          <w:top w:val="nil"/>
          <w:left w:val="nil"/>
          <w:bottom w:val="nil"/>
          <w:right w:val="nil"/>
          <w:between w:val="nil"/>
        </w:pBdr>
        <w:ind w:left="1021"/>
        <w:jc w:val="both"/>
        <w:rPr>
          <w:color w:val="000000"/>
          <w:sz w:val="24"/>
          <w:szCs w:val="24"/>
        </w:rPr>
      </w:pPr>
      <w:r>
        <w:rPr>
          <w:b/>
          <w:color w:val="000000"/>
          <w:sz w:val="24"/>
          <w:szCs w:val="24"/>
        </w:rPr>
        <w:t xml:space="preserve">Artículo 12 </w:t>
      </w:r>
      <w:r>
        <w:rPr>
          <w:color w:val="000000"/>
          <w:sz w:val="24"/>
          <w:szCs w:val="24"/>
        </w:rPr>
        <w:t>Corresponden al Comité, las funciones siguientes:</w:t>
      </w:r>
    </w:p>
    <w:p w:rsidR="00446057" w:rsidRDefault="00446057" w:rsidP="00446057">
      <w:pPr>
        <w:numPr>
          <w:ilvl w:val="0"/>
          <w:numId w:val="8"/>
        </w:numPr>
        <w:pBdr>
          <w:top w:val="nil"/>
          <w:left w:val="nil"/>
          <w:bottom w:val="nil"/>
          <w:right w:val="nil"/>
          <w:between w:val="nil"/>
        </w:pBdr>
        <w:tabs>
          <w:tab w:val="left" w:pos="1742"/>
        </w:tabs>
        <w:ind w:right="260"/>
        <w:jc w:val="both"/>
        <w:rPr>
          <w:color w:val="000000"/>
          <w:sz w:val="24"/>
          <w:szCs w:val="24"/>
        </w:rPr>
      </w:pPr>
      <w:r>
        <w:rPr>
          <w:color w:val="000000"/>
          <w:sz w:val="24"/>
          <w:szCs w:val="24"/>
        </w:rPr>
        <w:t>Establecer las Bases para su integración, organización y funcionamiento, en términos de lo previsto en el presente Lineamiento. Las Bases que emita el Comité deberán contener, entre otros aspectos, los correspondientes a las convocatorias, orden del día de las sesiones, suplencias, quórum, desarrollo de las sesiones, votaciones, elaboración y firmas de actas, y procedimientos de comunicación. Las Bases en ningún caso, podrán regular procedimientos de responsabilidad administrativa de los servidores públicos;</w:t>
      </w:r>
    </w:p>
    <w:p w:rsidR="00446057" w:rsidRDefault="00446057" w:rsidP="00446057">
      <w:pPr>
        <w:numPr>
          <w:ilvl w:val="0"/>
          <w:numId w:val="8"/>
        </w:numPr>
        <w:pBdr>
          <w:top w:val="nil"/>
          <w:left w:val="nil"/>
          <w:bottom w:val="nil"/>
          <w:right w:val="nil"/>
          <w:between w:val="nil"/>
        </w:pBdr>
        <w:tabs>
          <w:tab w:val="left" w:pos="1742"/>
        </w:tabs>
        <w:spacing w:before="1"/>
        <w:ind w:right="265"/>
        <w:jc w:val="both"/>
        <w:rPr>
          <w:color w:val="000000"/>
          <w:sz w:val="24"/>
          <w:szCs w:val="24"/>
        </w:rPr>
      </w:pPr>
      <w:r>
        <w:rPr>
          <w:color w:val="000000"/>
          <w:sz w:val="24"/>
          <w:szCs w:val="24"/>
        </w:rPr>
        <w:t xml:space="preserve">Vigilar a la aplicación y cumplimiento de la Política </w:t>
      </w:r>
      <w:proofErr w:type="spellStart"/>
      <w:r>
        <w:rPr>
          <w:color w:val="000000"/>
          <w:sz w:val="24"/>
          <w:szCs w:val="24"/>
        </w:rPr>
        <w:t>Antisoborno</w:t>
      </w:r>
      <w:proofErr w:type="spellEnd"/>
      <w:r>
        <w:rPr>
          <w:color w:val="000000"/>
          <w:sz w:val="24"/>
          <w:szCs w:val="24"/>
        </w:rPr>
        <w:t xml:space="preserve"> del Instituto Campechano;</w:t>
      </w:r>
    </w:p>
    <w:p w:rsidR="00446057" w:rsidRDefault="00446057" w:rsidP="00446057">
      <w:pPr>
        <w:numPr>
          <w:ilvl w:val="0"/>
          <w:numId w:val="8"/>
        </w:numPr>
        <w:pBdr>
          <w:top w:val="nil"/>
          <w:left w:val="nil"/>
          <w:bottom w:val="nil"/>
          <w:right w:val="nil"/>
          <w:between w:val="nil"/>
        </w:pBdr>
        <w:tabs>
          <w:tab w:val="left" w:pos="1742"/>
        </w:tabs>
        <w:ind w:right="258"/>
        <w:jc w:val="both"/>
        <w:rPr>
          <w:color w:val="000000"/>
          <w:sz w:val="24"/>
          <w:szCs w:val="24"/>
        </w:rPr>
      </w:pPr>
      <w:r>
        <w:rPr>
          <w:color w:val="000000"/>
          <w:sz w:val="24"/>
          <w:szCs w:val="24"/>
        </w:rPr>
        <w:t xml:space="preserve">En el caso de </w:t>
      </w:r>
      <w:proofErr w:type="spellStart"/>
      <w:r>
        <w:rPr>
          <w:color w:val="000000"/>
          <w:sz w:val="24"/>
          <w:szCs w:val="24"/>
        </w:rPr>
        <w:t>Antisoborno</w:t>
      </w:r>
      <w:proofErr w:type="spellEnd"/>
      <w:r>
        <w:rPr>
          <w:color w:val="000000"/>
          <w:sz w:val="24"/>
          <w:szCs w:val="24"/>
        </w:rPr>
        <w:t>, conocer de los casos que por la naturaleza de violación a esta política deba conocer y en su caso resolver o turnar a las instancias legales correspondientes.</w:t>
      </w:r>
    </w:p>
    <w:p w:rsidR="00446057" w:rsidRDefault="00446057" w:rsidP="00446057">
      <w:pPr>
        <w:numPr>
          <w:ilvl w:val="0"/>
          <w:numId w:val="8"/>
        </w:numPr>
        <w:pBdr>
          <w:top w:val="nil"/>
          <w:left w:val="nil"/>
          <w:bottom w:val="nil"/>
          <w:right w:val="nil"/>
          <w:between w:val="nil"/>
        </w:pBdr>
        <w:tabs>
          <w:tab w:val="left" w:pos="1742"/>
        </w:tabs>
        <w:ind w:right="262"/>
        <w:jc w:val="both"/>
        <w:rPr>
          <w:color w:val="000000"/>
          <w:sz w:val="24"/>
          <w:szCs w:val="24"/>
        </w:rPr>
      </w:pPr>
      <w:r>
        <w:rPr>
          <w:color w:val="000000"/>
          <w:sz w:val="24"/>
          <w:szCs w:val="24"/>
        </w:rPr>
        <w:t>Rendir un informe de manera semestral al Consejo Superior sobre sus actividades y resolutivos.</w:t>
      </w:r>
    </w:p>
    <w:p w:rsidR="00446057" w:rsidRDefault="00446057" w:rsidP="00446057">
      <w:pPr>
        <w:numPr>
          <w:ilvl w:val="0"/>
          <w:numId w:val="8"/>
        </w:numPr>
        <w:pBdr>
          <w:top w:val="nil"/>
          <w:left w:val="nil"/>
          <w:bottom w:val="nil"/>
          <w:right w:val="nil"/>
          <w:between w:val="nil"/>
        </w:pBdr>
        <w:tabs>
          <w:tab w:val="left" w:pos="1742"/>
        </w:tabs>
        <w:ind w:right="260"/>
        <w:jc w:val="both"/>
        <w:rPr>
          <w:color w:val="000000"/>
          <w:sz w:val="24"/>
          <w:szCs w:val="24"/>
        </w:rPr>
      </w:pPr>
      <w:r>
        <w:rPr>
          <w:color w:val="000000"/>
          <w:sz w:val="24"/>
          <w:szCs w:val="24"/>
        </w:rPr>
        <w:t>Informar al Consejo Superior, de aquellos casos que por la naturaleza deba conocer este órgano máximo de gobierno.</w:t>
      </w:r>
    </w:p>
    <w:p w:rsidR="00446057" w:rsidRDefault="00446057" w:rsidP="00446057">
      <w:pPr>
        <w:numPr>
          <w:ilvl w:val="0"/>
          <w:numId w:val="8"/>
        </w:numPr>
        <w:pBdr>
          <w:top w:val="nil"/>
          <w:left w:val="nil"/>
          <w:bottom w:val="nil"/>
          <w:right w:val="nil"/>
          <w:between w:val="nil"/>
        </w:pBdr>
        <w:tabs>
          <w:tab w:val="left" w:pos="1742"/>
        </w:tabs>
        <w:ind w:right="262"/>
        <w:jc w:val="both"/>
        <w:rPr>
          <w:color w:val="000000"/>
          <w:sz w:val="24"/>
          <w:szCs w:val="24"/>
        </w:rPr>
      </w:pPr>
      <w:r>
        <w:rPr>
          <w:color w:val="000000"/>
          <w:sz w:val="24"/>
          <w:szCs w:val="24"/>
        </w:rPr>
        <w:t>El comité, para el cumplimiento de sus funciones se apoyarán de los recursos humanos, materiales y financieros con que cuenten las Instituciones, por lo que su funcionamiento no implicará la erogación de recursos adicionales.</w:t>
      </w:r>
    </w:p>
    <w:p w:rsidR="00446057" w:rsidRDefault="00446057" w:rsidP="00446057">
      <w:pPr>
        <w:pBdr>
          <w:top w:val="nil"/>
          <w:left w:val="nil"/>
          <w:bottom w:val="nil"/>
          <w:right w:val="nil"/>
          <w:between w:val="nil"/>
        </w:pBdr>
        <w:spacing w:before="1"/>
        <w:rPr>
          <w:color w:val="000000"/>
          <w:sz w:val="24"/>
          <w:szCs w:val="24"/>
        </w:rPr>
      </w:pPr>
    </w:p>
    <w:p w:rsidR="00446057" w:rsidRDefault="00446057" w:rsidP="00446057">
      <w:pPr>
        <w:pStyle w:val="Ttulo1"/>
        <w:ind w:left="3619" w:right="3581" w:firstLine="5"/>
      </w:pPr>
      <w:r>
        <w:t>TÍTULO TERCERO FUNCIONAMIENTO CAPÍTULO I.</w:t>
      </w:r>
    </w:p>
    <w:p w:rsidR="00446057" w:rsidRDefault="00446057" w:rsidP="00446057">
      <w:pPr>
        <w:ind w:left="305" w:right="263"/>
        <w:jc w:val="center"/>
        <w:rPr>
          <w:b/>
          <w:sz w:val="24"/>
          <w:szCs w:val="24"/>
        </w:rPr>
      </w:pPr>
      <w:r>
        <w:rPr>
          <w:b/>
          <w:sz w:val="24"/>
          <w:szCs w:val="24"/>
        </w:rPr>
        <w:t>De las Sesiones</w:t>
      </w:r>
    </w:p>
    <w:p w:rsidR="00446057" w:rsidRDefault="00446057" w:rsidP="00446057">
      <w:pPr>
        <w:pBdr>
          <w:top w:val="nil"/>
          <w:left w:val="nil"/>
          <w:bottom w:val="nil"/>
          <w:right w:val="nil"/>
          <w:between w:val="nil"/>
        </w:pBdr>
        <w:rPr>
          <w:b/>
          <w:color w:val="000000"/>
          <w:sz w:val="24"/>
          <w:szCs w:val="24"/>
        </w:rPr>
      </w:pPr>
    </w:p>
    <w:p w:rsidR="00446057" w:rsidRDefault="00446057" w:rsidP="00446057">
      <w:pPr>
        <w:pBdr>
          <w:top w:val="nil"/>
          <w:left w:val="nil"/>
          <w:bottom w:val="nil"/>
          <w:right w:val="nil"/>
          <w:between w:val="nil"/>
        </w:pBdr>
        <w:ind w:left="1021" w:right="256"/>
        <w:jc w:val="both"/>
        <w:rPr>
          <w:color w:val="000000"/>
          <w:sz w:val="24"/>
          <w:szCs w:val="24"/>
        </w:rPr>
      </w:pPr>
      <w:r>
        <w:rPr>
          <w:b/>
          <w:color w:val="000000"/>
          <w:sz w:val="24"/>
          <w:szCs w:val="24"/>
        </w:rPr>
        <w:t xml:space="preserve">Artículo 13 </w:t>
      </w:r>
      <w:r>
        <w:rPr>
          <w:color w:val="000000"/>
          <w:sz w:val="24"/>
          <w:szCs w:val="24"/>
        </w:rPr>
        <w:t>El Comité celebrará por lo menos tres sesiones ordinarias en el año, e igualmente podrá celebrar sesiones extraordinarias en cualquier momento. Las sesiones podrán ser presenciales o por medios electrónicos.</w:t>
      </w:r>
    </w:p>
    <w:p w:rsidR="00446057" w:rsidRDefault="00446057" w:rsidP="00446057">
      <w:pPr>
        <w:pBdr>
          <w:top w:val="nil"/>
          <w:left w:val="nil"/>
          <w:bottom w:val="nil"/>
          <w:right w:val="nil"/>
          <w:between w:val="nil"/>
        </w:pBdr>
        <w:rPr>
          <w:color w:val="000000"/>
          <w:sz w:val="24"/>
          <w:szCs w:val="24"/>
        </w:rPr>
      </w:pPr>
    </w:p>
    <w:p w:rsidR="00446057" w:rsidRDefault="00446057" w:rsidP="00446057">
      <w:pPr>
        <w:pBdr>
          <w:top w:val="nil"/>
          <w:left w:val="nil"/>
          <w:bottom w:val="nil"/>
          <w:right w:val="nil"/>
          <w:between w:val="nil"/>
        </w:pBdr>
        <w:ind w:left="1021" w:right="263"/>
        <w:jc w:val="both"/>
        <w:rPr>
          <w:color w:val="000000"/>
          <w:sz w:val="24"/>
          <w:szCs w:val="24"/>
        </w:rPr>
      </w:pPr>
      <w:r>
        <w:rPr>
          <w:b/>
          <w:color w:val="000000"/>
          <w:sz w:val="24"/>
          <w:szCs w:val="24"/>
        </w:rPr>
        <w:t>Artículo 14</w:t>
      </w:r>
      <w:r>
        <w:rPr>
          <w:color w:val="000000"/>
          <w:sz w:val="24"/>
          <w:szCs w:val="24"/>
        </w:rPr>
        <w:t>Las convocatorias se enviarán por el Secretario Ejecutivo, con una antelación mínima de cinco días hábiles a la fecha de la sesión ordinaria que corresponda y un día hábil a la fecha de la sesión extraordinaria correspondiente.</w:t>
      </w:r>
    </w:p>
    <w:p w:rsidR="00446057" w:rsidRDefault="00446057" w:rsidP="00446057">
      <w:pPr>
        <w:pBdr>
          <w:top w:val="nil"/>
          <w:left w:val="nil"/>
          <w:bottom w:val="nil"/>
          <w:right w:val="nil"/>
          <w:between w:val="nil"/>
        </w:pBdr>
        <w:rPr>
          <w:color w:val="000000"/>
          <w:sz w:val="24"/>
          <w:szCs w:val="24"/>
        </w:rPr>
      </w:pPr>
    </w:p>
    <w:p w:rsidR="00446057" w:rsidRDefault="00446057" w:rsidP="00446057">
      <w:pPr>
        <w:pBdr>
          <w:top w:val="nil"/>
          <w:left w:val="nil"/>
          <w:bottom w:val="nil"/>
          <w:right w:val="nil"/>
          <w:between w:val="nil"/>
        </w:pBdr>
        <w:spacing w:before="1"/>
        <w:ind w:left="1021" w:right="262"/>
        <w:jc w:val="both"/>
        <w:rPr>
          <w:color w:val="000000"/>
          <w:sz w:val="24"/>
          <w:szCs w:val="24"/>
        </w:rPr>
        <w:sectPr w:rsidR="00446057">
          <w:pgSz w:w="12240" w:h="15840"/>
          <w:pgMar w:top="1440" w:right="1440" w:bottom="1500" w:left="1400" w:header="480" w:footer="1237" w:gutter="0"/>
          <w:cols w:space="720"/>
        </w:sectPr>
      </w:pPr>
      <w:r>
        <w:rPr>
          <w:color w:val="000000"/>
          <w:sz w:val="24"/>
          <w:szCs w:val="24"/>
        </w:rPr>
        <w:t>El envío de las convocatorias y la documentación relacionada con los puntos del orden del día, se podrá hacer a través de medios electrónicos.</w:t>
      </w:r>
    </w:p>
    <w:p w:rsidR="00446057" w:rsidRDefault="00446057" w:rsidP="00446057">
      <w:pPr>
        <w:pBdr>
          <w:top w:val="nil"/>
          <w:left w:val="nil"/>
          <w:bottom w:val="nil"/>
          <w:right w:val="nil"/>
          <w:between w:val="nil"/>
        </w:pBdr>
        <w:spacing w:before="86"/>
        <w:ind w:left="1021" w:right="258"/>
        <w:jc w:val="both"/>
        <w:rPr>
          <w:color w:val="000000"/>
          <w:sz w:val="24"/>
          <w:szCs w:val="24"/>
        </w:rPr>
      </w:pPr>
      <w:r>
        <w:rPr>
          <w:color w:val="000000"/>
          <w:sz w:val="24"/>
          <w:szCs w:val="24"/>
        </w:rPr>
        <w:lastRenderedPageBreak/>
        <w:t>En la convocatoria se hará constar el lugar, fecha y hora de la reunión, así como el orden del día de la misma o, cuando menos, una referencia sucinta de los asuntos que vayan a ser tratados por el Comité.</w:t>
      </w:r>
    </w:p>
    <w:p w:rsidR="00446057" w:rsidRDefault="00446057" w:rsidP="00446057">
      <w:pPr>
        <w:pBdr>
          <w:top w:val="nil"/>
          <w:left w:val="nil"/>
          <w:bottom w:val="nil"/>
          <w:right w:val="nil"/>
          <w:between w:val="nil"/>
        </w:pBdr>
        <w:rPr>
          <w:color w:val="000000"/>
          <w:sz w:val="24"/>
          <w:szCs w:val="24"/>
        </w:rPr>
      </w:pPr>
    </w:p>
    <w:p w:rsidR="00446057" w:rsidRDefault="00446057" w:rsidP="00446057">
      <w:pPr>
        <w:pBdr>
          <w:top w:val="nil"/>
          <w:left w:val="nil"/>
          <w:bottom w:val="nil"/>
          <w:right w:val="nil"/>
          <w:between w:val="nil"/>
        </w:pBdr>
        <w:ind w:left="1021" w:right="264"/>
        <w:jc w:val="both"/>
        <w:rPr>
          <w:color w:val="000000"/>
          <w:sz w:val="24"/>
          <w:szCs w:val="24"/>
        </w:rPr>
      </w:pPr>
      <w:r>
        <w:rPr>
          <w:color w:val="000000"/>
          <w:sz w:val="24"/>
          <w:szCs w:val="24"/>
        </w:rPr>
        <w:t>El orden del día de las sesiones ordinarias contendrá entre otros apartados, el de seguimiento de acuerdos adoptados en sesiones anteriores y el de asuntos generales, en este último sólo podrán incluirse temas de carácter informativo.</w:t>
      </w:r>
    </w:p>
    <w:p w:rsidR="00446057" w:rsidRDefault="00446057" w:rsidP="00446057">
      <w:pPr>
        <w:pBdr>
          <w:top w:val="nil"/>
          <w:left w:val="nil"/>
          <w:bottom w:val="nil"/>
          <w:right w:val="nil"/>
          <w:between w:val="nil"/>
        </w:pBdr>
        <w:rPr>
          <w:color w:val="000000"/>
          <w:sz w:val="24"/>
          <w:szCs w:val="24"/>
        </w:rPr>
      </w:pPr>
    </w:p>
    <w:p w:rsidR="00446057" w:rsidRDefault="00446057" w:rsidP="00446057">
      <w:pPr>
        <w:pBdr>
          <w:top w:val="nil"/>
          <w:left w:val="nil"/>
          <w:bottom w:val="nil"/>
          <w:right w:val="nil"/>
          <w:between w:val="nil"/>
        </w:pBdr>
        <w:ind w:left="1021" w:right="264"/>
        <w:jc w:val="both"/>
        <w:rPr>
          <w:color w:val="000000"/>
          <w:sz w:val="24"/>
          <w:szCs w:val="24"/>
        </w:rPr>
      </w:pPr>
      <w:r>
        <w:rPr>
          <w:color w:val="000000"/>
          <w:sz w:val="24"/>
          <w:szCs w:val="24"/>
        </w:rPr>
        <w:t>El orden del día de las sesiones extraordinarias comprenderá asuntos específicos y no incluirá seguimiento de acuerdos ni asuntos generales.</w:t>
      </w:r>
    </w:p>
    <w:p w:rsidR="00446057" w:rsidRDefault="00446057" w:rsidP="00446057">
      <w:pPr>
        <w:pBdr>
          <w:top w:val="nil"/>
          <w:left w:val="nil"/>
          <w:bottom w:val="nil"/>
          <w:right w:val="nil"/>
          <w:between w:val="nil"/>
        </w:pBdr>
        <w:ind w:left="1021" w:right="264"/>
        <w:jc w:val="both"/>
        <w:rPr>
          <w:color w:val="000000"/>
          <w:sz w:val="24"/>
          <w:szCs w:val="24"/>
        </w:rPr>
      </w:pPr>
      <w:r>
        <w:rPr>
          <w:color w:val="000000"/>
          <w:sz w:val="24"/>
          <w:szCs w:val="24"/>
        </w:rPr>
        <w:t>El orden del día que corresponda a cada sesión será elaborado por el Presidente, los miembros del Comité podrán solicitar la incorporación de asuntos en el mismo.</w:t>
      </w:r>
    </w:p>
    <w:p w:rsidR="00446057" w:rsidRDefault="00446057" w:rsidP="00446057">
      <w:pPr>
        <w:pBdr>
          <w:top w:val="nil"/>
          <w:left w:val="nil"/>
          <w:bottom w:val="nil"/>
          <w:right w:val="nil"/>
          <w:between w:val="nil"/>
        </w:pBdr>
        <w:spacing w:before="1"/>
        <w:rPr>
          <w:color w:val="000000"/>
          <w:sz w:val="24"/>
          <w:szCs w:val="24"/>
        </w:rPr>
      </w:pPr>
    </w:p>
    <w:p w:rsidR="00446057" w:rsidRDefault="00446057" w:rsidP="00446057">
      <w:pPr>
        <w:pBdr>
          <w:top w:val="nil"/>
          <w:left w:val="nil"/>
          <w:bottom w:val="nil"/>
          <w:right w:val="nil"/>
          <w:between w:val="nil"/>
        </w:pBdr>
        <w:ind w:left="1021" w:right="255"/>
        <w:jc w:val="both"/>
        <w:rPr>
          <w:color w:val="000000"/>
          <w:sz w:val="24"/>
          <w:szCs w:val="24"/>
        </w:rPr>
      </w:pPr>
      <w:r>
        <w:rPr>
          <w:b/>
          <w:color w:val="000000"/>
          <w:sz w:val="24"/>
          <w:szCs w:val="24"/>
        </w:rPr>
        <w:t xml:space="preserve">Artículo 15 </w:t>
      </w:r>
      <w:r>
        <w:rPr>
          <w:color w:val="000000"/>
          <w:sz w:val="24"/>
          <w:szCs w:val="24"/>
        </w:rPr>
        <w:t>En cualquier asunto en el que los invitados tuvieren o conocieren de un posible conflicto de interés, personal o de alguno de los demás miembros del Comité, deberá manifestarlo y el que tuviere el conflicto, abstenerse de toda intervención.</w:t>
      </w:r>
    </w:p>
    <w:p w:rsidR="00446057" w:rsidRDefault="00446057" w:rsidP="00446057">
      <w:pPr>
        <w:pBdr>
          <w:top w:val="nil"/>
          <w:left w:val="nil"/>
          <w:bottom w:val="nil"/>
          <w:right w:val="nil"/>
          <w:between w:val="nil"/>
        </w:pBdr>
        <w:rPr>
          <w:color w:val="000000"/>
          <w:sz w:val="24"/>
          <w:szCs w:val="24"/>
        </w:rPr>
      </w:pPr>
    </w:p>
    <w:p w:rsidR="00446057" w:rsidRDefault="00446057" w:rsidP="00446057">
      <w:pPr>
        <w:pBdr>
          <w:top w:val="nil"/>
          <w:left w:val="nil"/>
          <w:bottom w:val="nil"/>
          <w:right w:val="nil"/>
          <w:between w:val="nil"/>
        </w:pBdr>
        <w:ind w:left="1021" w:right="257"/>
        <w:jc w:val="both"/>
        <w:rPr>
          <w:color w:val="000000"/>
          <w:sz w:val="24"/>
          <w:szCs w:val="24"/>
        </w:rPr>
      </w:pPr>
      <w:r>
        <w:rPr>
          <w:b/>
          <w:color w:val="000000"/>
          <w:sz w:val="24"/>
          <w:szCs w:val="24"/>
        </w:rPr>
        <w:t xml:space="preserve">Artículo 16 </w:t>
      </w:r>
      <w:r>
        <w:rPr>
          <w:color w:val="000000"/>
          <w:sz w:val="24"/>
          <w:szCs w:val="24"/>
        </w:rPr>
        <w:t>Excepcionalmente, si se produjese algún hecho que alterase de forma sustancia el buen orden de la sesión, o se diera otra circunstancia extraordinaria que impida su normal desarrollo, el Presidente podrá acordar la suspensión de ésta durante el tiempo que sea necesario para restablecer las condiciones que permitan su continuación.</w:t>
      </w:r>
    </w:p>
    <w:p w:rsidR="00446057" w:rsidRDefault="00446057" w:rsidP="00446057">
      <w:pPr>
        <w:pBdr>
          <w:top w:val="nil"/>
          <w:left w:val="nil"/>
          <w:bottom w:val="nil"/>
          <w:right w:val="nil"/>
          <w:between w:val="nil"/>
        </w:pBdr>
        <w:rPr>
          <w:color w:val="000000"/>
          <w:sz w:val="24"/>
          <w:szCs w:val="24"/>
        </w:rPr>
      </w:pPr>
    </w:p>
    <w:p w:rsidR="00446057" w:rsidRDefault="00446057" w:rsidP="00446057">
      <w:pPr>
        <w:pStyle w:val="Ttulo1"/>
        <w:spacing w:before="1"/>
        <w:ind w:firstLine="303"/>
      </w:pPr>
      <w:r>
        <w:t>CAPÍTULO II.</w:t>
      </w:r>
    </w:p>
    <w:p w:rsidR="00446057" w:rsidRDefault="00446057" w:rsidP="00446057">
      <w:pPr>
        <w:ind w:left="307" w:right="263"/>
        <w:jc w:val="center"/>
        <w:rPr>
          <w:b/>
          <w:sz w:val="24"/>
          <w:szCs w:val="24"/>
        </w:rPr>
      </w:pPr>
      <w:r>
        <w:rPr>
          <w:b/>
          <w:sz w:val="24"/>
          <w:szCs w:val="24"/>
        </w:rPr>
        <w:t>Del Quórum</w:t>
      </w:r>
    </w:p>
    <w:p w:rsidR="00446057" w:rsidRDefault="00446057" w:rsidP="00446057">
      <w:pPr>
        <w:pBdr>
          <w:top w:val="nil"/>
          <w:left w:val="nil"/>
          <w:bottom w:val="nil"/>
          <w:right w:val="nil"/>
          <w:between w:val="nil"/>
        </w:pBdr>
        <w:rPr>
          <w:b/>
          <w:color w:val="000000"/>
          <w:sz w:val="24"/>
          <w:szCs w:val="24"/>
        </w:rPr>
      </w:pPr>
    </w:p>
    <w:p w:rsidR="00446057" w:rsidRDefault="00446057" w:rsidP="00446057">
      <w:pPr>
        <w:pBdr>
          <w:top w:val="nil"/>
          <w:left w:val="nil"/>
          <w:bottom w:val="nil"/>
          <w:right w:val="nil"/>
          <w:between w:val="nil"/>
        </w:pBdr>
        <w:ind w:left="1021" w:right="258"/>
        <w:jc w:val="both"/>
        <w:rPr>
          <w:color w:val="000000"/>
          <w:sz w:val="24"/>
          <w:szCs w:val="24"/>
        </w:rPr>
      </w:pPr>
      <w:r>
        <w:rPr>
          <w:b/>
          <w:color w:val="000000"/>
          <w:sz w:val="24"/>
          <w:szCs w:val="24"/>
        </w:rPr>
        <w:t xml:space="preserve">Artículo 17 </w:t>
      </w:r>
      <w:r>
        <w:rPr>
          <w:color w:val="000000"/>
          <w:sz w:val="24"/>
          <w:szCs w:val="24"/>
        </w:rPr>
        <w:t>El Comité quedará válidamente constituido cuando asistan a la sesión, como mínimo, cinco de sus miembros integrantes propietarios o suplentes en funciones, entre los cuales se encuentre presente el Presidente o su suplente.</w:t>
      </w:r>
    </w:p>
    <w:p w:rsidR="00446057" w:rsidRDefault="00446057" w:rsidP="00446057">
      <w:pPr>
        <w:pBdr>
          <w:top w:val="nil"/>
          <w:left w:val="nil"/>
          <w:bottom w:val="nil"/>
          <w:right w:val="nil"/>
          <w:between w:val="nil"/>
        </w:pBdr>
        <w:rPr>
          <w:color w:val="000000"/>
          <w:sz w:val="24"/>
          <w:szCs w:val="24"/>
        </w:rPr>
      </w:pPr>
    </w:p>
    <w:p w:rsidR="00446057" w:rsidRDefault="00446057" w:rsidP="00446057">
      <w:pPr>
        <w:pBdr>
          <w:top w:val="nil"/>
          <w:left w:val="nil"/>
          <w:bottom w:val="nil"/>
          <w:right w:val="nil"/>
          <w:between w:val="nil"/>
        </w:pBdr>
        <w:ind w:left="1021" w:right="256"/>
        <w:jc w:val="both"/>
        <w:rPr>
          <w:color w:val="000000"/>
          <w:sz w:val="24"/>
          <w:szCs w:val="24"/>
        </w:rPr>
      </w:pPr>
      <w:r>
        <w:rPr>
          <w:b/>
          <w:color w:val="000000"/>
          <w:sz w:val="24"/>
          <w:szCs w:val="24"/>
        </w:rPr>
        <w:t>Artículo 18</w:t>
      </w:r>
      <w:r>
        <w:rPr>
          <w:color w:val="000000"/>
          <w:sz w:val="24"/>
          <w:szCs w:val="24"/>
        </w:rPr>
        <w:t>Los miembros propietarios del Comité asistirán a las sesiones y sus ausencias serán cubiertas por sus respectivos suplentes, para la cual, el miembro propietario tendrá la obligación de avisarle por escrito (físico o electrónico) a su suplente para que asista en funciones de propietario.</w:t>
      </w:r>
    </w:p>
    <w:p w:rsidR="00446057" w:rsidRDefault="00446057" w:rsidP="00446057">
      <w:pPr>
        <w:pBdr>
          <w:top w:val="nil"/>
          <w:left w:val="nil"/>
          <w:bottom w:val="nil"/>
          <w:right w:val="nil"/>
          <w:between w:val="nil"/>
        </w:pBdr>
        <w:rPr>
          <w:color w:val="000000"/>
          <w:sz w:val="24"/>
          <w:szCs w:val="24"/>
        </w:rPr>
      </w:pPr>
    </w:p>
    <w:p w:rsidR="00446057" w:rsidRDefault="00446057" w:rsidP="00446057">
      <w:pPr>
        <w:pBdr>
          <w:top w:val="nil"/>
          <w:left w:val="nil"/>
          <w:bottom w:val="nil"/>
          <w:right w:val="nil"/>
          <w:between w:val="nil"/>
        </w:pBdr>
        <w:spacing w:before="1"/>
        <w:ind w:left="1021" w:right="258"/>
        <w:jc w:val="both"/>
        <w:rPr>
          <w:color w:val="000000"/>
          <w:sz w:val="24"/>
          <w:szCs w:val="24"/>
        </w:rPr>
        <w:sectPr w:rsidR="00446057">
          <w:pgSz w:w="12240" w:h="15840"/>
          <w:pgMar w:top="1440" w:right="1440" w:bottom="1500" w:left="1400" w:header="480" w:footer="1237" w:gutter="0"/>
          <w:cols w:space="720"/>
        </w:sectPr>
      </w:pPr>
      <w:r>
        <w:rPr>
          <w:b/>
          <w:color w:val="000000"/>
          <w:sz w:val="24"/>
          <w:szCs w:val="24"/>
        </w:rPr>
        <w:t xml:space="preserve">Artículo 19 </w:t>
      </w:r>
      <w:r>
        <w:rPr>
          <w:color w:val="000000"/>
          <w:sz w:val="24"/>
          <w:szCs w:val="24"/>
        </w:rPr>
        <w:t>Si no se integra el quórum mencionado, la sesión podrá efectuarse el día siguiente con la presencia de, cuando menos, cuatro miembros propietarios o suplentes en funciones, entre los que se encuentre presente el Presidente o su suplente.</w:t>
      </w:r>
    </w:p>
    <w:p w:rsidR="00446057" w:rsidRDefault="00446057" w:rsidP="00446057">
      <w:pPr>
        <w:pBdr>
          <w:top w:val="nil"/>
          <w:left w:val="nil"/>
          <w:bottom w:val="nil"/>
          <w:right w:val="nil"/>
          <w:between w:val="nil"/>
        </w:pBdr>
        <w:spacing w:before="86"/>
        <w:ind w:left="1021" w:right="260"/>
        <w:jc w:val="both"/>
        <w:rPr>
          <w:color w:val="000000"/>
          <w:sz w:val="24"/>
          <w:szCs w:val="24"/>
        </w:rPr>
      </w:pPr>
      <w:r>
        <w:rPr>
          <w:b/>
          <w:color w:val="000000"/>
          <w:sz w:val="24"/>
          <w:szCs w:val="24"/>
        </w:rPr>
        <w:lastRenderedPageBreak/>
        <w:t xml:space="preserve">Artículo 20 </w:t>
      </w:r>
      <w:r>
        <w:rPr>
          <w:color w:val="000000"/>
          <w:sz w:val="24"/>
          <w:szCs w:val="24"/>
        </w:rPr>
        <w:t>En la convocatoria respectiva, se comunicará la necesidad de contar con quórum, en su caso, se celebrará una segunda convocatoria en la que se fijará lugar, fecha y hora de la celebración de la sesión, en caso de que no hubiera quórum para celebrar la primera.</w:t>
      </w:r>
    </w:p>
    <w:p w:rsidR="00446057" w:rsidRDefault="00446057" w:rsidP="00446057">
      <w:pPr>
        <w:pBdr>
          <w:top w:val="nil"/>
          <w:left w:val="nil"/>
          <w:bottom w:val="nil"/>
          <w:right w:val="nil"/>
          <w:between w:val="nil"/>
        </w:pBdr>
        <w:rPr>
          <w:color w:val="000000"/>
          <w:sz w:val="24"/>
          <w:szCs w:val="24"/>
        </w:rPr>
      </w:pPr>
    </w:p>
    <w:p w:rsidR="00446057" w:rsidRDefault="00446057" w:rsidP="00446057">
      <w:pPr>
        <w:pStyle w:val="Ttulo1"/>
        <w:ind w:left="3941" w:right="0"/>
        <w:jc w:val="left"/>
      </w:pPr>
      <w:r>
        <w:t>CAPÍTULO III.</w:t>
      </w:r>
    </w:p>
    <w:p w:rsidR="00446057" w:rsidRDefault="00446057" w:rsidP="00446057">
      <w:pPr>
        <w:ind w:left="301" w:right="263"/>
        <w:jc w:val="center"/>
        <w:rPr>
          <w:b/>
          <w:sz w:val="24"/>
          <w:szCs w:val="24"/>
        </w:rPr>
      </w:pPr>
      <w:r>
        <w:rPr>
          <w:b/>
          <w:sz w:val="24"/>
          <w:szCs w:val="24"/>
        </w:rPr>
        <w:t>Desarrollo de las Sesiones</w:t>
      </w:r>
    </w:p>
    <w:p w:rsidR="00446057" w:rsidRDefault="00446057" w:rsidP="00446057">
      <w:pPr>
        <w:pBdr>
          <w:top w:val="nil"/>
          <w:left w:val="nil"/>
          <w:bottom w:val="nil"/>
          <w:right w:val="nil"/>
          <w:between w:val="nil"/>
        </w:pBdr>
        <w:rPr>
          <w:b/>
          <w:color w:val="000000"/>
          <w:sz w:val="24"/>
          <w:szCs w:val="24"/>
        </w:rPr>
      </w:pPr>
    </w:p>
    <w:p w:rsidR="00446057" w:rsidRDefault="00446057" w:rsidP="00446057">
      <w:pPr>
        <w:pBdr>
          <w:top w:val="nil"/>
          <w:left w:val="nil"/>
          <w:bottom w:val="nil"/>
          <w:right w:val="nil"/>
          <w:between w:val="nil"/>
        </w:pBdr>
        <w:ind w:left="1021" w:right="258"/>
        <w:jc w:val="both"/>
        <w:rPr>
          <w:color w:val="000000"/>
          <w:sz w:val="24"/>
          <w:szCs w:val="24"/>
        </w:rPr>
      </w:pPr>
      <w:r>
        <w:rPr>
          <w:b/>
          <w:color w:val="000000"/>
          <w:sz w:val="24"/>
          <w:szCs w:val="24"/>
        </w:rPr>
        <w:t xml:space="preserve">Artículo 21 </w:t>
      </w:r>
      <w:r>
        <w:rPr>
          <w:color w:val="000000"/>
          <w:sz w:val="24"/>
          <w:szCs w:val="24"/>
        </w:rPr>
        <w:t xml:space="preserve">Durante las sesiones ordinarias, el Comité </w:t>
      </w:r>
      <w:proofErr w:type="spellStart"/>
      <w:r>
        <w:rPr>
          <w:color w:val="000000"/>
          <w:sz w:val="24"/>
          <w:szCs w:val="24"/>
        </w:rPr>
        <w:t>Antisoborno</w:t>
      </w:r>
      <w:proofErr w:type="spellEnd"/>
      <w:r>
        <w:rPr>
          <w:color w:val="000000"/>
          <w:sz w:val="24"/>
          <w:szCs w:val="24"/>
        </w:rPr>
        <w:t xml:space="preserve"> deliberará sobre las cuestiones contenidas en el orden del día y éste comprenderá asuntos generales. Durante las sesiones extraordinarias, no habrá asuntos generales.</w:t>
      </w:r>
    </w:p>
    <w:p w:rsidR="00446057" w:rsidRDefault="00446057" w:rsidP="00446057">
      <w:pPr>
        <w:pBdr>
          <w:top w:val="nil"/>
          <w:left w:val="nil"/>
          <w:bottom w:val="nil"/>
          <w:right w:val="nil"/>
          <w:between w:val="nil"/>
        </w:pBdr>
        <w:ind w:left="1021"/>
        <w:jc w:val="both"/>
        <w:rPr>
          <w:color w:val="000000"/>
          <w:sz w:val="24"/>
          <w:szCs w:val="24"/>
        </w:rPr>
      </w:pPr>
      <w:r>
        <w:rPr>
          <w:color w:val="000000"/>
          <w:sz w:val="24"/>
          <w:szCs w:val="24"/>
        </w:rPr>
        <w:t>En las sesiones se tratarán los asuntos en el orden siguiente:</w:t>
      </w:r>
    </w:p>
    <w:p w:rsidR="00446057" w:rsidRDefault="00446057" w:rsidP="00446057">
      <w:pPr>
        <w:numPr>
          <w:ilvl w:val="0"/>
          <w:numId w:val="7"/>
        </w:numPr>
        <w:pBdr>
          <w:top w:val="nil"/>
          <w:left w:val="nil"/>
          <w:bottom w:val="nil"/>
          <w:right w:val="nil"/>
          <w:between w:val="nil"/>
        </w:pBdr>
        <w:tabs>
          <w:tab w:val="left" w:pos="1742"/>
        </w:tabs>
        <w:spacing w:before="1"/>
        <w:ind w:right="264"/>
        <w:jc w:val="both"/>
        <w:rPr>
          <w:color w:val="000000"/>
          <w:sz w:val="24"/>
          <w:szCs w:val="24"/>
        </w:rPr>
      </w:pPr>
      <w:r>
        <w:rPr>
          <w:color w:val="000000"/>
          <w:sz w:val="24"/>
          <w:szCs w:val="24"/>
        </w:rPr>
        <w:t>Verificación del quórum por el Secretario Ejecutivo o su suplente; en caso de no asistir ninguno de los dos, el presidente asignara una miembro que lleve la orden del día de la sesión en cuestión.</w:t>
      </w:r>
    </w:p>
    <w:p w:rsidR="00446057" w:rsidRDefault="00446057" w:rsidP="00446057">
      <w:pPr>
        <w:numPr>
          <w:ilvl w:val="0"/>
          <w:numId w:val="7"/>
        </w:numPr>
        <w:pBdr>
          <w:top w:val="nil"/>
          <w:left w:val="nil"/>
          <w:bottom w:val="nil"/>
          <w:right w:val="nil"/>
          <w:between w:val="nil"/>
        </w:pBdr>
        <w:tabs>
          <w:tab w:val="left" w:pos="1742"/>
        </w:tabs>
        <w:jc w:val="both"/>
        <w:rPr>
          <w:color w:val="000000"/>
          <w:sz w:val="24"/>
          <w:szCs w:val="24"/>
        </w:rPr>
      </w:pPr>
      <w:r>
        <w:rPr>
          <w:color w:val="000000"/>
          <w:sz w:val="24"/>
          <w:szCs w:val="24"/>
        </w:rPr>
        <w:t>Consideración y aprobación, en su caso, del orden del día;</w:t>
      </w:r>
    </w:p>
    <w:p w:rsidR="00446057" w:rsidRDefault="00446057" w:rsidP="00446057">
      <w:pPr>
        <w:numPr>
          <w:ilvl w:val="0"/>
          <w:numId w:val="7"/>
        </w:numPr>
        <w:pBdr>
          <w:top w:val="nil"/>
          <w:left w:val="nil"/>
          <w:bottom w:val="nil"/>
          <w:right w:val="nil"/>
          <w:between w:val="nil"/>
        </w:pBdr>
        <w:tabs>
          <w:tab w:val="left" w:pos="1742"/>
        </w:tabs>
        <w:ind w:right="265"/>
        <w:jc w:val="both"/>
        <w:rPr>
          <w:color w:val="000000"/>
          <w:sz w:val="24"/>
          <w:szCs w:val="24"/>
        </w:rPr>
      </w:pPr>
      <w:r>
        <w:rPr>
          <w:color w:val="000000"/>
          <w:sz w:val="24"/>
          <w:szCs w:val="24"/>
        </w:rPr>
        <w:t>Discusión y aprobación, en su caso, de los asuntos comprendidos en el orden del día.</w:t>
      </w:r>
    </w:p>
    <w:p w:rsidR="00446057" w:rsidRDefault="00446057" w:rsidP="00446057">
      <w:pPr>
        <w:pBdr>
          <w:top w:val="nil"/>
          <w:left w:val="nil"/>
          <w:bottom w:val="nil"/>
          <w:right w:val="nil"/>
          <w:between w:val="nil"/>
        </w:pBdr>
        <w:rPr>
          <w:color w:val="000000"/>
          <w:sz w:val="24"/>
          <w:szCs w:val="24"/>
        </w:rPr>
      </w:pPr>
    </w:p>
    <w:p w:rsidR="00446057" w:rsidRDefault="00446057" w:rsidP="00446057">
      <w:pPr>
        <w:pBdr>
          <w:top w:val="nil"/>
          <w:left w:val="nil"/>
          <w:bottom w:val="nil"/>
          <w:right w:val="nil"/>
          <w:between w:val="nil"/>
        </w:pBdr>
        <w:ind w:left="1021" w:right="262"/>
        <w:jc w:val="both"/>
        <w:rPr>
          <w:color w:val="000000"/>
          <w:sz w:val="24"/>
          <w:szCs w:val="24"/>
        </w:rPr>
      </w:pPr>
      <w:r>
        <w:rPr>
          <w:b/>
          <w:color w:val="000000"/>
          <w:sz w:val="24"/>
          <w:szCs w:val="24"/>
        </w:rPr>
        <w:t xml:space="preserve">Artículo 22 </w:t>
      </w:r>
      <w:r>
        <w:rPr>
          <w:color w:val="000000"/>
          <w:sz w:val="24"/>
          <w:szCs w:val="24"/>
        </w:rPr>
        <w:t>Los asuntos debatidos y los acuerdos adoptados por el Comité se harán constar en acta, así como el hecho de que algún integrante se haya abstenido de participar en algún asunto, por encontrarse en conflicto de interés o estar en contra del mismo, y se turnará la información correspondiente a cada miembro del Comité.</w:t>
      </w:r>
    </w:p>
    <w:p w:rsidR="00446057" w:rsidRDefault="00446057" w:rsidP="00446057">
      <w:pPr>
        <w:pBdr>
          <w:top w:val="nil"/>
          <w:left w:val="nil"/>
          <w:bottom w:val="nil"/>
          <w:right w:val="nil"/>
          <w:between w:val="nil"/>
        </w:pBdr>
        <w:rPr>
          <w:color w:val="000000"/>
          <w:sz w:val="24"/>
          <w:szCs w:val="24"/>
        </w:rPr>
      </w:pPr>
    </w:p>
    <w:p w:rsidR="00446057" w:rsidRDefault="00446057" w:rsidP="00446057">
      <w:pPr>
        <w:pBdr>
          <w:top w:val="nil"/>
          <w:left w:val="nil"/>
          <w:bottom w:val="nil"/>
          <w:right w:val="nil"/>
          <w:between w:val="nil"/>
        </w:pBdr>
        <w:spacing w:before="1"/>
        <w:ind w:left="1021" w:right="261"/>
        <w:jc w:val="both"/>
        <w:rPr>
          <w:color w:val="000000"/>
          <w:sz w:val="24"/>
          <w:szCs w:val="24"/>
        </w:rPr>
      </w:pPr>
      <w:r>
        <w:rPr>
          <w:color w:val="000000"/>
          <w:sz w:val="24"/>
          <w:szCs w:val="24"/>
        </w:rPr>
        <w:t>El Comité dará seguimiento puntual en cada sesión a todos los compromisos y acuerdos contraídos en sesiones anteriores.</w:t>
      </w:r>
    </w:p>
    <w:p w:rsidR="00446057" w:rsidRDefault="00446057" w:rsidP="00446057">
      <w:pPr>
        <w:pBdr>
          <w:top w:val="nil"/>
          <w:left w:val="nil"/>
          <w:bottom w:val="nil"/>
          <w:right w:val="nil"/>
          <w:between w:val="nil"/>
        </w:pBdr>
        <w:rPr>
          <w:color w:val="000000"/>
          <w:sz w:val="24"/>
          <w:szCs w:val="24"/>
        </w:rPr>
      </w:pPr>
    </w:p>
    <w:p w:rsidR="00446057" w:rsidRDefault="00446057" w:rsidP="00446057">
      <w:pPr>
        <w:pBdr>
          <w:top w:val="nil"/>
          <w:left w:val="nil"/>
          <w:bottom w:val="nil"/>
          <w:right w:val="nil"/>
          <w:between w:val="nil"/>
        </w:pBdr>
        <w:ind w:left="1021" w:right="258"/>
        <w:jc w:val="both"/>
        <w:rPr>
          <w:color w:val="000000"/>
          <w:sz w:val="24"/>
          <w:szCs w:val="24"/>
        </w:rPr>
      </w:pPr>
      <w:r>
        <w:rPr>
          <w:color w:val="000000"/>
          <w:sz w:val="24"/>
          <w:szCs w:val="24"/>
        </w:rPr>
        <w:t>Se contará un voto por cada uno de los miembros del Comité, los acuerdos y decisiones se tomarán por el voto mayoritario de sus miembros presentes; en caso de que asista a la sesión un miembro titular y su suplente, sólo podrá emitir su voto el primero. Los miembros del Comité que discrepen del parecer mayoritario podrán solicitar que figure en el acta el testimonio razonado de su opinión divergente. En caso de empate, el Presidente del Comité tendrá voto de calidad.</w:t>
      </w:r>
    </w:p>
    <w:p w:rsidR="00446057" w:rsidRDefault="00446057" w:rsidP="00446057">
      <w:pPr>
        <w:pBdr>
          <w:top w:val="nil"/>
          <w:left w:val="nil"/>
          <w:bottom w:val="nil"/>
          <w:right w:val="nil"/>
          <w:between w:val="nil"/>
        </w:pBdr>
        <w:rPr>
          <w:color w:val="000000"/>
          <w:sz w:val="24"/>
          <w:szCs w:val="24"/>
        </w:rPr>
      </w:pPr>
    </w:p>
    <w:p w:rsidR="00446057" w:rsidRDefault="00446057" w:rsidP="00446057">
      <w:pPr>
        <w:pStyle w:val="Ttulo1"/>
        <w:ind w:left="2306" w:right="2246" w:firstLine="1432"/>
        <w:jc w:val="left"/>
      </w:pPr>
      <w:r>
        <w:t>TÍTULO CUARTO PRESIDENTE Y SECRETARIO EJECUTIVO</w:t>
      </w:r>
    </w:p>
    <w:p w:rsidR="00446057" w:rsidRDefault="00446057" w:rsidP="00446057">
      <w:pPr>
        <w:spacing w:before="1"/>
        <w:ind w:left="4008"/>
        <w:rPr>
          <w:b/>
          <w:sz w:val="24"/>
          <w:szCs w:val="24"/>
        </w:rPr>
      </w:pPr>
      <w:r>
        <w:rPr>
          <w:b/>
          <w:sz w:val="24"/>
          <w:szCs w:val="24"/>
        </w:rPr>
        <w:t>CAPÍTULO I.</w:t>
      </w:r>
    </w:p>
    <w:p w:rsidR="00446057" w:rsidRDefault="00446057" w:rsidP="00446057">
      <w:pPr>
        <w:ind w:left="298" w:right="263"/>
        <w:jc w:val="center"/>
        <w:rPr>
          <w:b/>
          <w:sz w:val="24"/>
          <w:szCs w:val="24"/>
        </w:rPr>
      </w:pPr>
      <w:r>
        <w:rPr>
          <w:b/>
          <w:sz w:val="24"/>
          <w:szCs w:val="24"/>
        </w:rPr>
        <w:t>Funciones del Presidente y Secretario Ejecutivo</w:t>
      </w:r>
    </w:p>
    <w:p w:rsidR="00446057" w:rsidRDefault="00446057" w:rsidP="00446057">
      <w:pPr>
        <w:pBdr>
          <w:top w:val="nil"/>
          <w:left w:val="nil"/>
          <w:bottom w:val="nil"/>
          <w:right w:val="nil"/>
          <w:between w:val="nil"/>
        </w:pBdr>
        <w:spacing w:before="11"/>
        <w:rPr>
          <w:b/>
          <w:color w:val="000000"/>
          <w:sz w:val="23"/>
          <w:szCs w:val="23"/>
        </w:rPr>
      </w:pPr>
    </w:p>
    <w:p w:rsidR="00446057" w:rsidRDefault="00446057" w:rsidP="00446057">
      <w:pPr>
        <w:pBdr>
          <w:top w:val="nil"/>
          <w:left w:val="nil"/>
          <w:bottom w:val="nil"/>
          <w:right w:val="nil"/>
          <w:between w:val="nil"/>
        </w:pBdr>
        <w:ind w:left="1021" w:right="265"/>
        <w:jc w:val="both"/>
        <w:rPr>
          <w:color w:val="000000"/>
          <w:sz w:val="24"/>
          <w:szCs w:val="24"/>
        </w:rPr>
        <w:sectPr w:rsidR="00446057">
          <w:pgSz w:w="12240" w:h="15840"/>
          <w:pgMar w:top="1440" w:right="1440" w:bottom="1500" w:left="1400" w:header="480" w:footer="1237" w:gutter="0"/>
          <w:cols w:space="720"/>
        </w:sectPr>
      </w:pPr>
      <w:r>
        <w:rPr>
          <w:b/>
          <w:color w:val="000000"/>
          <w:sz w:val="24"/>
          <w:szCs w:val="24"/>
        </w:rPr>
        <w:t xml:space="preserve">Artículo 23 </w:t>
      </w:r>
      <w:r>
        <w:rPr>
          <w:color w:val="000000"/>
          <w:sz w:val="24"/>
          <w:szCs w:val="24"/>
        </w:rPr>
        <w:t>El Presidente designará a su suplente en caso de ausencia, e igualmente designará al Secretario Ejecutivo y su respectivo suplente, que no serán miembros propietarios o suplentes temporales electos del Comité.</w:t>
      </w:r>
    </w:p>
    <w:p w:rsidR="00446057" w:rsidRDefault="00446057" w:rsidP="00446057">
      <w:pPr>
        <w:pBdr>
          <w:top w:val="nil"/>
          <w:left w:val="nil"/>
          <w:bottom w:val="nil"/>
          <w:right w:val="nil"/>
          <w:between w:val="nil"/>
        </w:pBdr>
        <w:spacing w:before="86"/>
        <w:ind w:left="1021" w:right="262"/>
        <w:jc w:val="both"/>
        <w:rPr>
          <w:color w:val="000000"/>
          <w:sz w:val="24"/>
          <w:szCs w:val="24"/>
        </w:rPr>
      </w:pPr>
      <w:r>
        <w:rPr>
          <w:color w:val="000000"/>
          <w:sz w:val="24"/>
          <w:szCs w:val="24"/>
        </w:rPr>
        <w:lastRenderedPageBreak/>
        <w:t>Durante las sesiones ordinarias y extraordinarias, el Presidente será auxiliado en sus trabajos por el Secretario Ejecutivo.</w:t>
      </w:r>
    </w:p>
    <w:p w:rsidR="00446057" w:rsidRDefault="00446057" w:rsidP="00446057">
      <w:pPr>
        <w:pBdr>
          <w:top w:val="nil"/>
          <w:left w:val="nil"/>
          <w:bottom w:val="nil"/>
          <w:right w:val="nil"/>
          <w:between w:val="nil"/>
        </w:pBdr>
        <w:rPr>
          <w:color w:val="000000"/>
          <w:sz w:val="24"/>
          <w:szCs w:val="24"/>
        </w:rPr>
      </w:pPr>
    </w:p>
    <w:p w:rsidR="00446057" w:rsidRDefault="00446057" w:rsidP="00446057">
      <w:pPr>
        <w:pBdr>
          <w:top w:val="nil"/>
          <w:left w:val="nil"/>
          <w:bottom w:val="nil"/>
          <w:right w:val="nil"/>
          <w:between w:val="nil"/>
        </w:pBdr>
        <w:ind w:left="1021"/>
        <w:jc w:val="both"/>
        <w:rPr>
          <w:color w:val="000000"/>
          <w:sz w:val="24"/>
          <w:szCs w:val="24"/>
        </w:rPr>
      </w:pPr>
      <w:r>
        <w:rPr>
          <w:color w:val="000000"/>
          <w:sz w:val="24"/>
          <w:szCs w:val="24"/>
        </w:rPr>
        <w:t>Corresponderá al Presidente:</w:t>
      </w:r>
    </w:p>
    <w:p w:rsidR="00446057" w:rsidRDefault="00446057" w:rsidP="00446057">
      <w:pPr>
        <w:numPr>
          <w:ilvl w:val="0"/>
          <w:numId w:val="6"/>
        </w:numPr>
        <w:pBdr>
          <w:top w:val="nil"/>
          <w:left w:val="nil"/>
          <w:bottom w:val="nil"/>
          <w:right w:val="nil"/>
          <w:between w:val="nil"/>
        </w:pBdr>
        <w:tabs>
          <w:tab w:val="left" w:pos="1742"/>
        </w:tabs>
        <w:ind w:right="259"/>
        <w:jc w:val="both"/>
        <w:rPr>
          <w:color w:val="000000"/>
          <w:sz w:val="24"/>
          <w:szCs w:val="24"/>
        </w:rPr>
      </w:pPr>
      <w:r>
        <w:rPr>
          <w:color w:val="000000"/>
          <w:sz w:val="24"/>
          <w:szCs w:val="24"/>
        </w:rPr>
        <w:t>Establecer los procedimientos para la recepción de propuestas y la subsecuente elección de los servidores públicos, en su calidad de miembros propietarios temporales electos integrarán el Comité, para lo cual deberá considerar lo señalado en los presentes Lineamientos generales;</w:t>
      </w:r>
    </w:p>
    <w:p w:rsidR="00446057" w:rsidRDefault="00446057" w:rsidP="00446057">
      <w:pPr>
        <w:numPr>
          <w:ilvl w:val="0"/>
          <w:numId w:val="6"/>
        </w:numPr>
        <w:pBdr>
          <w:top w:val="nil"/>
          <w:left w:val="nil"/>
          <w:bottom w:val="nil"/>
          <w:right w:val="nil"/>
          <w:between w:val="nil"/>
        </w:pBdr>
        <w:tabs>
          <w:tab w:val="left" w:pos="1742"/>
        </w:tabs>
        <w:jc w:val="both"/>
        <w:rPr>
          <w:color w:val="000000"/>
          <w:sz w:val="24"/>
          <w:szCs w:val="24"/>
        </w:rPr>
      </w:pPr>
      <w:r>
        <w:rPr>
          <w:color w:val="000000"/>
          <w:sz w:val="24"/>
          <w:szCs w:val="24"/>
        </w:rPr>
        <w:t>Convocar a sesión ordinaria, por el conducto del Secretario Ejecutivo;</w:t>
      </w:r>
    </w:p>
    <w:p w:rsidR="00446057" w:rsidRDefault="00446057" w:rsidP="00446057">
      <w:pPr>
        <w:numPr>
          <w:ilvl w:val="0"/>
          <w:numId w:val="6"/>
        </w:numPr>
        <w:pBdr>
          <w:top w:val="nil"/>
          <w:left w:val="nil"/>
          <w:bottom w:val="nil"/>
          <w:right w:val="nil"/>
          <w:between w:val="nil"/>
        </w:pBdr>
        <w:tabs>
          <w:tab w:val="left" w:pos="1742"/>
        </w:tabs>
        <w:jc w:val="both"/>
        <w:rPr>
          <w:color w:val="000000"/>
          <w:sz w:val="24"/>
          <w:szCs w:val="24"/>
        </w:rPr>
      </w:pPr>
      <w:r>
        <w:rPr>
          <w:color w:val="000000"/>
          <w:sz w:val="24"/>
          <w:szCs w:val="24"/>
        </w:rPr>
        <w:t>Dirigir y moderar los debates durante las sesiones;</w:t>
      </w:r>
    </w:p>
    <w:p w:rsidR="00446057" w:rsidRDefault="00446057" w:rsidP="00446057">
      <w:pPr>
        <w:numPr>
          <w:ilvl w:val="0"/>
          <w:numId w:val="6"/>
        </w:numPr>
        <w:pBdr>
          <w:top w:val="nil"/>
          <w:left w:val="nil"/>
          <w:bottom w:val="nil"/>
          <w:right w:val="nil"/>
          <w:between w:val="nil"/>
        </w:pBdr>
        <w:tabs>
          <w:tab w:val="left" w:pos="1742"/>
        </w:tabs>
        <w:ind w:right="265"/>
        <w:jc w:val="both"/>
        <w:rPr>
          <w:color w:val="000000"/>
          <w:sz w:val="24"/>
          <w:szCs w:val="24"/>
        </w:rPr>
      </w:pPr>
      <w:r>
        <w:rPr>
          <w:color w:val="000000"/>
          <w:sz w:val="24"/>
          <w:szCs w:val="24"/>
        </w:rPr>
        <w:t>Autorizar la presencia de invitados en la sesión para el desahogo de asuntos;</w:t>
      </w:r>
    </w:p>
    <w:p w:rsidR="00446057" w:rsidRDefault="00446057" w:rsidP="00446057">
      <w:pPr>
        <w:numPr>
          <w:ilvl w:val="0"/>
          <w:numId w:val="6"/>
        </w:numPr>
        <w:pBdr>
          <w:top w:val="nil"/>
          <w:left w:val="nil"/>
          <w:bottom w:val="nil"/>
          <w:right w:val="nil"/>
          <w:between w:val="nil"/>
        </w:pBdr>
        <w:tabs>
          <w:tab w:val="left" w:pos="1742"/>
        </w:tabs>
        <w:spacing w:before="1"/>
        <w:ind w:right="264"/>
        <w:jc w:val="both"/>
        <w:rPr>
          <w:color w:val="000000"/>
          <w:sz w:val="24"/>
          <w:szCs w:val="24"/>
        </w:rPr>
      </w:pPr>
      <w:r>
        <w:rPr>
          <w:color w:val="000000"/>
          <w:sz w:val="24"/>
          <w:szCs w:val="24"/>
        </w:rPr>
        <w:t>Consultar si los asuntos del orden del día están suficientemente discutidos y, en su caso, proceder a pedir la votación; y</w:t>
      </w:r>
    </w:p>
    <w:p w:rsidR="00446057" w:rsidRDefault="00446057" w:rsidP="00446057">
      <w:pPr>
        <w:numPr>
          <w:ilvl w:val="0"/>
          <w:numId w:val="6"/>
        </w:numPr>
        <w:pBdr>
          <w:top w:val="nil"/>
          <w:left w:val="nil"/>
          <w:bottom w:val="nil"/>
          <w:right w:val="nil"/>
          <w:between w:val="nil"/>
        </w:pBdr>
        <w:tabs>
          <w:tab w:val="left" w:pos="1718"/>
        </w:tabs>
        <w:ind w:left="1021" w:right="262" w:firstLine="412"/>
        <w:jc w:val="both"/>
        <w:rPr>
          <w:color w:val="000000"/>
          <w:sz w:val="24"/>
          <w:szCs w:val="24"/>
        </w:rPr>
      </w:pPr>
      <w:r>
        <w:rPr>
          <w:color w:val="000000"/>
          <w:sz w:val="24"/>
          <w:szCs w:val="24"/>
        </w:rPr>
        <w:t>En general, ejercitar las necesarias para el mejor desarrollo de las sesiones.</w:t>
      </w:r>
    </w:p>
    <w:p w:rsidR="00446057" w:rsidRDefault="00446057" w:rsidP="00446057">
      <w:pPr>
        <w:numPr>
          <w:ilvl w:val="0"/>
          <w:numId w:val="6"/>
        </w:numPr>
        <w:pBdr>
          <w:top w:val="nil"/>
          <w:left w:val="nil"/>
          <w:bottom w:val="nil"/>
          <w:right w:val="nil"/>
          <w:between w:val="nil"/>
        </w:pBdr>
        <w:tabs>
          <w:tab w:val="left" w:pos="1721"/>
        </w:tabs>
        <w:ind w:left="1720" w:right="265" w:hanging="285"/>
        <w:jc w:val="both"/>
        <w:rPr>
          <w:color w:val="000000"/>
          <w:sz w:val="24"/>
          <w:szCs w:val="24"/>
        </w:rPr>
      </w:pPr>
      <w:r>
        <w:rPr>
          <w:color w:val="000000"/>
          <w:sz w:val="24"/>
          <w:szCs w:val="24"/>
        </w:rPr>
        <w:t>El Presidente podrá convocar a sesión extraordinaria cuando haya asuntos que por su importancia lo ameriten o, a petición de por lo menos tres de los miembros del Comité.</w:t>
      </w:r>
    </w:p>
    <w:p w:rsidR="00446057" w:rsidRDefault="00446057" w:rsidP="00446057">
      <w:pPr>
        <w:pBdr>
          <w:top w:val="nil"/>
          <w:left w:val="nil"/>
          <w:bottom w:val="nil"/>
          <w:right w:val="nil"/>
          <w:between w:val="nil"/>
        </w:pBdr>
        <w:rPr>
          <w:color w:val="000000"/>
          <w:sz w:val="24"/>
          <w:szCs w:val="24"/>
        </w:rPr>
      </w:pPr>
    </w:p>
    <w:p w:rsidR="00446057" w:rsidRDefault="00446057" w:rsidP="00446057">
      <w:pPr>
        <w:numPr>
          <w:ilvl w:val="0"/>
          <w:numId w:val="2"/>
        </w:numPr>
        <w:pBdr>
          <w:top w:val="nil"/>
          <w:left w:val="nil"/>
          <w:bottom w:val="nil"/>
          <w:right w:val="nil"/>
          <w:between w:val="nil"/>
        </w:pBdr>
        <w:tabs>
          <w:tab w:val="left" w:pos="1022"/>
        </w:tabs>
        <w:ind w:hanging="361"/>
        <w:jc w:val="both"/>
        <w:rPr>
          <w:color w:val="000000"/>
          <w:sz w:val="24"/>
          <w:szCs w:val="24"/>
        </w:rPr>
      </w:pPr>
      <w:r>
        <w:rPr>
          <w:color w:val="000000"/>
          <w:sz w:val="24"/>
          <w:szCs w:val="24"/>
        </w:rPr>
        <w:t>Del Secretario Ejecutivo.</w:t>
      </w:r>
    </w:p>
    <w:p w:rsidR="00446057" w:rsidRDefault="00446057" w:rsidP="00446057">
      <w:pPr>
        <w:pBdr>
          <w:top w:val="nil"/>
          <w:left w:val="nil"/>
          <w:bottom w:val="nil"/>
          <w:right w:val="nil"/>
          <w:between w:val="nil"/>
        </w:pBdr>
        <w:ind w:left="1021"/>
        <w:jc w:val="both"/>
        <w:rPr>
          <w:color w:val="000000"/>
          <w:sz w:val="24"/>
          <w:szCs w:val="24"/>
        </w:rPr>
      </w:pPr>
      <w:r>
        <w:rPr>
          <w:color w:val="000000"/>
          <w:sz w:val="24"/>
          <w:szCs w:val="24"/>
        </w:rPr>
        <w:t>El Secretario Ejecutivo tendrá las siguientes funciones:</w:t>
      </w:r>
    </w:p>
    <w:p w:rsidR="00446057" w:rsidRDefault="00446057" w:rsidP="00446057">
      <w:pPr>
        <w:numPr>
          <w:ilvl w:val="1"/>
          <w:numId w:val="2"/>
        </w:numPr>
        <w:pBdr>
          <w:top w:val="nil"/>
          <w:left w:val="nil"/>
          <w:bottom w:val="nil"/>
          <w:right w:val="nil"/>
          <w:between w:val="nil"/>
        </w:pBdr>
        <w:tabs>
          <w:tab w:val="left" w:pos="1382"/>
        </w:tabs>
        <w:jc w:val="both"/>
        <w:rPr>
          <w:color w:val="000000"/>
          <w:sz w:val="24"/>
          <w:szCs w:val="24"/>
        </w:rPr>
      </w:pPr>
      <w:r>
        <w:rPr>
          <w:color w:val="000000"/>
          <w:sz w:val="24"/>
          <w:szCs w:val="24"/>
        </w:rPr>
        <w:t>Elaborar el orden del día de los asuntos que serán tratados en la sesión;</w:t>
      </w:r>
    </w:p>
    <w:p w:rsidR="00446057" w:rsidRDefault="00446057" w:rsidP="00446057">
      <w:pPr>
        <w:numPr>
          <w:ilvl w:val="1"/>
          <w:numId w:val="2"/>
        </w:numPr>
        <w:pBdr>
          <w:top w:val="nil"/>
          <w:left w:val="nil"/>
          <w:bottom w:val="nil"/>
          <w:right w:val="nil"/>
          <w:between w:val="nil"/>
        </w:pBdr>
        <w:tabs>
          <w:tab w:val="left" w:pos="1382"/>
        </w:tabs>
        <w:ind w:right="259"/>
        <w:jc w:val="both"/>
        <w:rPr>
          <w:color w:val="000000"/>
          <w:sz w:val="24"/>
          <w:szCs w:val="24"/>
        </w:rPr>
      </w:pPr>
      <w:r>
        <w:rPr>
          <w:color w:val="000000"/>
          <w:sz w:val="24"/>
          <w:szCs w:val="24"/>
        </w:rPr>
        <w:t>Enviar, con oportunidad, a los miembros del Comité la convocatoria y el orden del día de cada sesión, anexando copia de los documentos que deban conocer en la sesión respectiva;</w:t>
      </w:r>
    </w:p>
    <w:p w:rsidR="00446057" w:rsidRDefault="00446057" w:rsidP="00446057">
      <w:pPr>
        <w:numPr>
          <w:ilvl w:val="1"/>
          <w:numId w:val="2"/>
        </w:numPr>
        <w:pBdr>
          <w:top w:val="nil"/>
          <w:left w:val="nil"/>
          <w:bottom w:val="nil"/>
          <w:right w:val="nil"/>
          <w:between w:val="nil"/>
        </w:pBdr>
        <w:tabs>
          <w:tab w:val="left" w:pos="1382"/>
        </w:tabs>
        <w:spacing w:before="1"/>
        <w:jc w:val="both"/>
        <w:rPr>
          <w:color w:val="000000"/>
          <w:sz w:val="24"/>
          <w:szCs w:val="24"/>
        </w:rPr>
      </w:pPr>
      <w:r>
        <w:rPr>
          <w:color w:val="000000"/>
          <w:sz w:val="24"/>
          <w:szCs w:val="24"/>
        </w:rPr>
        <w:t>Verificar quórum;</w:t>
      </w:r>
    </w:p>
    <w:p w:rsidR="00446057" w:rsidRDefault="00446057" w:rsidP="00446057">
      <w:pPr>
        <w:numPr>
          <w:ilvl w:val="1"/>
          <w:numId w:val="2"/>
        </w:numPr>
        <w:pBdr>
          <w:top w:val="nil"/>
          <w:left w:val="nil"/>
          <w:bottom w:val="nil"/>
          <w:right w:val="nil"/>
          <w:between w:val="nil"/>
        </w:pBdr>
        <w:tabs>
          <w:tab w:val="left" w:pos="1382"/>
        </w:tabs>
        <w:ind w:right="265"/>
        <w:rPr>
          <w:color w:val="000000"/>
          <w:sz w:val="24"/>
          <w:szCs w:val="24"/>
        </w:rPr>
      </w:pPr>
      <w:r>
        <w:rPr>
          <w:color w:val="000000"/>
          <w:sz w:val="24"/>
          <w:szCs w:val="24"/>
        </w:rPr>
        <w:t>Presentar para aprobación del Comité el orden del día de la sesión, procediendo, en su caso, a dar lectura al mismo;</w:t>
      </w:r>
    </w:p>
    <w:p w:rsidR="00446057" w:rsidRDefault="00446057" w:rsidP="00446057">
      <w:pPr>
        <w:numPr>
          <w:ilvl w:val="1"/>
          <w:numId w:val="2"/>
        </w:numPr>
        <w:pBdr>
          <w:top w:val="nil"/>
          <w:left w:val="nil"/>
          <w:bottom w:val="nil"/>
          <w:right w:val="nil"/>
          <w:between w:val="nil"/>
        </w:pBdr>
        <w:tabs>
          <w:tab w:val="left" w:pos="1382"/>
        </w:tabs>
        <w:rPr>
          <w:color w:val="000000"/>
          <w:sz w:val="24"/>
          <w:szCs w:val="24"/>
        </w:rPr>
      </w:pPr>
      <w:r>
        <w:rPr>
          <w:color w:val="000000"/>
          <w:sz w:val="24"/>
          <w:szCs w:val="24"/>
        </w:rPr>
        <w:t>Recabar votaciones;</w:t>
      </w:r>
    </w:p>
    <w:p w:rsidR="00446057" w:rsidRDefault="00446057" w:rsidP="00446057">
      <w:pPr>
        <w:numPr>
          <w:ilvl w:val="1"/>
          <w:numId w:val="2"/>
        </w:numPr>
        <w:pBdr>
          <w:top w:val="nil"/>
          <w:left w:val="nil"/>
          <w:bottom w:val="nil"/>
          <w:right w:val="nil"/>
          <w:between w:val="nil"/>
        </w:pBdr>
        <w:tabs>
          <w:tab w:val="left" w:pos="1381"/>
          <w:tab w:val="left" w:pos="1382"/>
        </w:tabs>
        <w:rPr>
          <w:color w:val="000000"/>
          <w:sz w:val="24"/>
          <w:szCs w:val="24"/>
        </w:rPr>
      </w:pPr>
      <w:r>
        <w:rPr>
          <w:color w:val="000000"/>
          <w:sz w:val="24"/>
          <w:szCs w:val="24"/>
        </w:rPr>
        <w:t>Auxiliar al Presidente durante el desarrollo de las sesiones;</w:t>
      </w:r>
    </w:p>
    <w:p w:rsidR="00446057" w:rsidRDefault="00446057" w:rsidP="00446057">
      <w:pPr>
        <w:numPr>
          <w:ilvl w:val="1"/>
          <w:numId w:val="2"/>
        </w:numPr>
        <w:pBdr>
          <w:top w:val="nil"/>
          <w:left w:val="nil"/>
          <w:bottom w:val="nil"/>
          <w:right w:val="nil"/>
          <w:between w:val="nil"/>
        </w:pBdr>
        <w:tabs>
          <w:tab w:val="left" w:pos="1382"/>
        </w:tabs>
        <w:rPr>
          <w:color w:val="000000"/>
          <w:sz w:val="24"/>
          <w:szCs w:val="24"/>
        </w:rPr>
      </w:pPr>
      <w:r>
        <w:rPr>
          <w:color w:val="000000"/>
          <w:sz w:val="24"/>
          <w:szCs w:val="24"/>
        </w:rPr>
        <w:t>Elaborar y despachar los acuerdos que tome el Comité;</w:t>
      </w:r>
    </w:p>
    <w:p w:rsidR="00446057" w:rsidRDefault="00446057" w:rsidP="00446057">
      <w:pPr>
        <w:numPr>
          <w:ilvl w:val="1"/>
          <w:numId w:val="2"/>
        </w:numPr>
        <w:pBdr>
          <w:top w:val="nil"/>
          <w:left w:val="nil"/>
          <w:bottom w:val="nil"/>
          <w:right w:val="nil"/>
          <w:between w:val="nil"/>
        </w:pBdr>
        <w:tabs>
          <w:tab w:val="left" w:pos="1382"/>
        </w:tabs>
        <w:ind w:right="264"/>
        <w:rPr>
          <w:color w:val="000000"/>
          <w:sz w:val="24"/>
          <w:szCs w:val="24"/>
        </w:rPr>
      </w:pPr>
      <w:r>
        <w:rPr>
          <w:color w:val="000000"/>
          <w:sz w:val="24"/>
          <w:szCs w:val="24"/>
        </w:rPr>
        <w:t>Levantar las atas de las sesiones y consignarlas en el registro respectivo, que quedarán bajo su resguardo;</w:t>
      </w:r>
    </w:p>
    <w:p w:rsidR="00446057" w:rsidRDefault="00446057" w:rsidP="00446057">
      <w:pPr>
        <w:numPr>
          <w:ilvl w:val="1"/>
          <w:numId w:val="2"/>
        </w:numPr>
        <w:pBdr>
          <w:top w:val="nil"/>
          <w:left w:val="nil"/>
          <w:bottom w:val="nil"/>
          <w:right w:val="nil"/>
          <w:between w:val="nil"/>
        </w:pBdr>
        <w:tabs>
          <w:tab w:val="left" w:pos="1381"/>
          <w:tab w:val="left" w:pos="1382"/>
        </w:tabs>
        <w:rPr>
          <w:color w:val="000000"/>
          <w:sz w:val="24"/>
          <w:szCs w:val="24"/>
        </w:rPr>
      </w:pPr>
      <w:r>
        <w:rPr>
          <w:color w:val="000000"/>
          <w:sz w:val="24"/>
          <w:szCs w:val="24"/>
        </w:rPr>
        <w:t>Dar seguimiento a los acuerdos tomados por el Comité:</w:t>
      </w:r>
    </w:p>
    <w:p w:rsidR="00446057" w:rsidRDefault="00446057" w:rsidP="00446057">
      <w:pPr>
        <w:numPr>
          <w:ilvl w:val="1"/>
          <w:numId w:val="2"/>
        </w:numPr>
        <w:pBdr>
          <w:top w:val="nil"/>
          <w:left w:val="nil"/>
          <w:bottom w:val="nil"/>
          <w:right w:val="nil"/>
          <w:between w:val="nil"/>
        </w:pBdr>
        <w:tabs>
          <w:tab w:val="left" w:pos="1382"/>
        </w:tabs>
        <w:ind w:right="262"/>
        <w:jc w:val="both"/>
        <w:rPr>
          <w:color w:val="000000"/>
          <w:sz w:val="24"/>
          <w:szCs w:val="24"/>
        </w:rPr>
      </w:pPr>
      <w:r>
        <w:rPr>
          <w:color w:val="000000"/>
          <w:sz w:val="24"/>
          <w:szCs w:val="24"/>
        </w:rPr>
        <w:t>Llevar el registro documental de las quejas y asuntos tratados en el Comité;</w:t>
      </w:r>
    </w:p>
    <w:p w:rsidR="00446057" w:rsidRDefault="00446057" w:rsidP="00446057">
      <w:pPr>
        <w:numPr>
          <w:ilvl w:val="1"/>
          <w:numId w:val="2"/>
        </w:numPr>
        <w:pBdr>
          <w:top w:val="nil"/>
          <w:left w:val="nil"/>
          <w:bottom w:val="nil"/>
          <w:right w:val="nil"/>
          <w:between w:val="nil"/>
        </w:pBdr>
        <w:tabs>
          <w:tab w:val="left" w:pos="1382"/>
        </w:tabs>
        <w:spacing w:before="1"/>
        <w:ind w:right="254"/>
        <w:jc w:val="both"/>
        <w:rPr>
          <w:color w:val="000000"/>
          <w:sz w:val="24"/>
          <w:szCs w:val="24"/>
        </w:rPr>
      </w:pPr>
      <w:r>
        <w:rPr>
          <w:color w:val="000000"/>
          <w:sz w:val="24"/>
          <w:szCs w:val="24"/>
        </w:rPr>
        <w:t>Difundir los acuerdos, observaciones y recomendaciones que establezca el Comité, atender las solicitudes de acceso a la información pública, adoptar las medidas de seguridad, cuidado y protección de datos personales y evitar el uso o acceso a los mismos; y</w:t>
      </w:r>
    </w:p>
    <w:p w:rsidR="00446057" w:rsidRDefault="00446057" w:rsidP="00446057">
      <w:pPr>
        <w:numPr>
          <w:ilvl w:val="1"/>
          <w:numId w:val="2"/>
        </w:numPr>
        <w:pBdr>
          <w:top w:val="nil"/>
          <w:left w:val="nil"/>
          <w:bottom w:val="nil"/>
          <w:right w:val="nil"/>
          <w:between w:val="nil"/>
        </w:pBdr>
        <w:tabs>
          <w:tab w:val="left" w:pos="1382"/>
        </w:tabs>
        <w:jc w:val="both"/>
        <w:rPr>
          <w:color w:val="000000"/>
          <w:sz w:val="24"/>
          <w:szCs w:val="24"/>
        </w:rPr>
        <w:sectPr w:rsidR="00446057">
          <w:pgSz w:w="12240" w:h="15840"/>
          <w:pgMar w:top="1440" w:right="1440" w:bottom="1500" w:left="1400" w:header="480" w:footer="1237" w:gutter="0"/>
          <w:cols w:space="720"/>
        </w:sectPr>
      </w:pPr>
      <w:r>
        <w:rPr>
          <w:color w:val="000000"/>
          <w:sz w:val="24"/>
          <w:szCs w:val="24"/>
        </w:rPr>
        <w:t>Las demás que Presidente le señale.</w:t>
      </w:r>
    </w:p>
    <w:p w:rsidR="00446057" w:rsidRDefault="00446057" w:rsidP="00446057">
      <w:pPr>
        <w:pStyle w:val="Ttulo1"/>
        <w:spacing w:before="86"/>
        <w:ind w:firstLine="303"/>
      </w:pPr>
      <w:r>
        <w:lastRenderedPageBreak/>
        <w:t>CAPÍTULO II.</w:t>
      </w:r>
    </w:p>
    <w:p w:rsidR="00446057" w:rsidRDefault="00446057" w:rsidP="00446057">
      <w:pPr>
        <w:ind w:left="298" w:right="263"/>
        <w:jc w:val="center"/>
        <w:rPr>
          <w:b/>
          <w:sz w:val="24"/>
          <w:szCs w:val="24"/>
        </w:rPr>
      </w:pPr>
      <w:r>
        <w:rPr>
          <w:b/>
          <w:sz w:val="24"/>
          <w:szCs w:val="24"/>
        </w:rPr>
        <w:t>Responsabilidades de los miembros del Comité</w:t>
      </w:r>
    </w:p>
    <w:p w:rsidR="00446057" w:rsidRDefault="00446057" w:rsidP="00446057">
      <w:pPr>
        <w:pBdr>
          <w:top w:val="nil"/>
          <w:left w:val="nil"/>
          <w:bottom w:val="nil"/>
          <w:right w:val="nil"/>
          <w:between w:val="nil"/>
        </w:pBdr>
        <w:rPr>
          <w:b/>
          <w:color w:val="000000"/>
          <w:sz w:val="24"/>
          <w:szCs w:val="24"/>
        </w:rPr>
      </w:pPr>
    </w:p>
    <w:p w:rsidR="00446057" w:rsidRDefault="00446057" w:rsidP="00446057">
      <w:pPr>
        <w:ind w:left="1021"/>
        <w:jc w:val="both"/>
        <w:rPr>
          <w:sz w:val="24"/>
          <w:szCs w:val="24"/>
        </w:rPr>
      </w:pPr>
      <w:r>
        <w:rPr>
          <w:b/>
          <w:sz w:val="24"/>
          <w:szCs w:val="24"/>
        </w:rPr>
        <w:t xml:space="preserve">Artículo 24 </w:t>
      </w:r>
      <w:r>
        <w:rPr>
          <w:sz w:val="24"/>
          <w:szCs w:val="24"/>
        </w:rPr>
        <w:t>Los miembros del Comité deberán:</w:t>
      </w:r>
    </w:p>
    <w:p w:rsidR="00446057" w:rsidRDefault="00446057" w:rsidP="00446057">
      <w:pPr>
        <w:numPr>
          <w:ilvl w:val="0"/>
          <w:numId w:val="1"/>
        </w:numPr>
        <w:pBdr>
          <w:top w:val="nil"/>
          <w:left w:val="nil"/>
          <w:bottom w:val="nil"/>
          <w:right w:val="nil"/>
          <w:between w:val="nil"/>
        </w:pBdr>
        <w:tabs>
          <w:tab w:val="left" w:pos="1382"/>
        </w:tabs>
        <w:ind w:right="258"/>
        <w:jc w:val="both"/>
        <w:rPr>
          <w:color w:val="000000"/>
          <w:sz w:val="24"/>
          <w:szCs w:val="24"/>
        </w:rPr>
      </w:pPr>
      <w:r>
        <w:rPr>
          <w:color w:val="000000"/>
          <w:sz w:val="24"/>
          <w:szCs w:val="24"/>
        </w:rPr>
        <w:t xml:space="preserve">Cumplir y promover el cumplimiento de la Política </w:t>
      </w:r>
      <w:proofErr w:type="spellStart"/>
      <w:r>
        <w:rPr>
          <w:color w:val="000000"/>
          <w:sz w:val="24"/>
          <w:szCs w:val="24"/>
        </w:rPr>
        <w:t>Antisoborno</w:t>
      </w:r>
      <w:proofErr w:type="spellEnd"/>
      <w:r>
        <w:rPr>
          <w:color w:val="000000"/>
          <w:sz w:val="24"/>
          <w:szCs w:val="24"/>
        </w:rPr>
        <w:t xml:space="preserve"> del Instituto Campechano;</w:t>
      </w:r>
    </w:p>
    <w:p w:rsidR="00446057" w:rsidRDefault="00446057" w:rsidP="00446057">
      <w:pPr>
        <w:numPr>
          <w:ilvl w:val="0"/>
          <w:numId w:val="1"/>
        </w:numPr>
        <w:pBdr>
          <w:top w:val="nil"/>
          <w:left w:val="nil"/>
          <w:bottom w:val="nil"/>
          <w:right w:val="nil"/>
          <w:between w:val="nil"/>
        </w:pBdr>
        <w:tabs>
          <w:tab w:val="left" w:pos="1382"/>
        </w:tabs>
        <w:ind w:right="262"/>
        <w:jc w:val="both"/>
        <w:rPr>
          <w:color w:val="000000"/>
          <w:sz w:val="24"/>
          <w:szCs w:val="24"/>
        </w:rPr>
      </w:pPr>
      <w:r>
        <w:rPr>
          <w:color w:val="000000"/>
          <w:sz w:val="24"/>
          <w:szCs w:val="24"/>
        </w:rPr>
        <w:t>Dedicar el tiempo y esfuerzo necesarios para dar seguimiento a los asuntos que se le sometan, recabar la información necesaria y solicitar la colaboración y apoyo que consideren oportunos;</w:t>
      </w:r>
    </w:p>
    <w:p w:rsidR="00446057" w:rsidRDefault="00446057" w:rsidP="00446057">
      <w:pPr>
        <w:numPr>
          <w:ilvl w:val="0"/>
          <w:numId w:val="1"/>
        </w:numPr>
        <w:pBdr>
          <w:top w:val="nil"/>
          <w:left w:val="nil"/>
          <w:bottom w:val="nil"/>
          <w:right w:val="nil"/>
          <w:between w:val="nil"/>
        </w:pBdr>
        <w:tabs>
          <w:tab w:val="left" w:pos="1382"/>
        </w:tabs>
        <w:ind w:right="261"/>
        <w:jc w:val="both"/>
        <w:rPr>
          <w:color w:val="000000"/>
          <w:sz w:val="24"/>
          <w:szCs w:val="24"/>
        </w:rPr>
      </w:pPr>
      <w:r>
        <w:rPr>
          <w:color w:val="000000"/>
          <w:sz w:val="24"/>
          <w:szCs w:val="24"/>
        </w:rPr>
        <w:t>Cuidar que las actividades del Comité se realicen con apego a la normatividad aplicable;</w:t>
      </w:r>
    </w:p>
    <w:p w:rsidR="00446057" w:rsidRDefault="00446057" w:rsidP="00446057">
      <w:pPr>
        <w:numPr>
          <w:ilvl w:val="0"/>
          <w:numId w:val="1"/>
        </w:numPr>
        <w:pBdr>
          <w:top w:val="nil"/>
          <w:left w:val="nil"/>
          <w:bottom w:val="nil"/>
          <w:right w:val="nil"/>
          <w:between w:val="nil"/>
        </w:pBdr>
        <w:tabs>
          <w:tab w:val="left" w:pos="1382"/>
        </w:tabs>
        <w:ind w:right="263"/>
        <w:jc w:val="both"/>
        <w:rPr>
          <w:color w:val="000000"/>
          <w:sz w:val="24"/>
          <w:szCs w:val="24"/>
        </w:rPr>
      </w:pPr>
      <w:r>
        <w:rPr>
          <w:color w:val="000000"/>
          <w:sz w:val="24"/>
          <w:szCs w:val="24"/>
        </w:rPr>
        <w:t>Participar activamente en el Comité y en los subcomités o comisiones en que participen a fin de que su criterio contribuya a la mejor toma de decisiones;</w:t>
      </w:r>
    </w:p>
    <w:p w:rsidR="00446057" w:rsidRDefault="00446057" w:rsidP="00446057">
      <w:pPr>
        <w:numPr>
          <w:ilvl w:val="0"/>
          <w:numId w:val="1"/>
        </w:numPr>
        <w:pBdr>
          <w:top w:val="nil"/>
          <w:left w:val="nil"/>
          <w:bottom w:val="nil"/>
          <w:right w:val="nil"/>
          <w:between w:val="nil"/>
        </w:pBdr>
        <w:tabs>
          <w:tab w:val="left" w:pos="1382"/>
        </w:tabs>
        <w:spacing w:before="1"/>
        <w:jc w:val="both"/>
        <w:rPr>
          <w:color w:val="000000"/>
          <w:sz w:val="24"/>
          <w:szCs w:val="24"/>
        </w:rPr>
      </w:pPr>
      <w:r>
        <w:rPr>
          <w:color w:val="000000"/>
          <w:sz w:val="24"/>
          <w:szCs w:val="24"/>
        </w:rPr>
        <w:t>Hacer uso responsable de la información a la que tengan acceso;</w:t>
      </w:r>
    </w:p>
    <w:p w:rsidR="00446057" w:rsidRDefault="00446057" w:rsidP="00446057">
      <w:pPr>
        <w:numPr>
          <w:ilvl w:val="0"/>
          <w:numId w:val="1"/>
        </w:numPr>
        <w:pBdr>
          <w:top w:val="nil"/>
          <w:left w:val="nil"/>
          <w:bottom w:val="nil"/>
          <w:right w:val="nil"/>
          <w:between w:val="nil"/>
        </w:pBdr>
        <w:tabs>
          <w:tab w:val="left" w:pos="1382"/>
        </w:tabs>
        <w:ind w:right="265"/>
        <w:jc w:val="both"/>
        <w:rPr>
          <w:color w:val="000000"/>
          <w:sz w:val="24"/>
          <w:szCs w:val="24"/>
        </w:rPr>
      </w:pPr>
      <w:r>
        <w:rPr>
          <w:color w:val="000000"/>
          <w:sz w:val="24"/>
          <w:szCs w:val="24"/>
        </w:rPr>
        <w:t>En cualquier asunto en el que tuviere o conociere de un posible conflicto de interés, personal o de alguno de los demás miembros del Comité, deberá manifestarlo por escrito, y el que tuviere el conflicto, abstenerse de toda intervención; y</w:t>
      </w:r>
    </w:p>
    <w:p w:rsidR="00446057" w:rsidRDefault="00446057" w:rsidP="00446057">
      <w:pPr>
        <w:numPr>
          <w:ilvl w:val="0"/>
          <w:numId w:val="1"/>
        </w:numPr>
        <w:pBdr>
          <w:top w:val="nil"/>
          <w:left w:val="nil"/>
          <w:bottom w:val="nil"/>
          <w:right w:val="nil"/>
          <w:between w:val="nil"/>
        </w:pBdr>
        <w:tabs>
          <w:tab w:val="left" w:pos="1382"/>
        </w:tabs>
        <w:ind w:right="263"/>
        <w:jc w:val="both"/>
        <w:rPr>
          <w:color w:val="000000"/>
          <w:sz w:val="24"/>
          <w:szCs w:val="24"/>
        </w:rPr>
      </w:pPr>
      <w:r>
        <w:rPr>
          <w:color w:val="000000"/>
          <w:sz w:val="24"/>
          <w:szCs w:val="24"/>
        </w:rPr>
        <w:t>Capacitarse en los temas propuestos por la Unidad o de carácter institucional.</w:t>
      </w:r>
    </w:p>
    <w:p w:rsidR="00446057" w:rsidRDefault="00446057" w:rsidP="00446057">
      <w:pPr>
        <w:pBdr>
          <w:top w:val="nil"/>
          <w:left w:val="nil"/>
          <w:bottom w:val="nil"/>
          <w:right w:val="nil"/>
          <w:between w:val="nil"/>
        </w:pBdr>
        <w:rPr>
          <w:color w:val="000000"/>
          <w:sz w:val="24"/>
          <w:szCs w:val="24"/>
        </w:rPr>
      </w:pPr>
    </w:p>
    <w:p w:rsidR="00446057" w:rsidRDefault="00446057" w:rsidP="00446057">
      <w:pPr>
        <w:pStyle w:val="Ttulo1"/>
        <w:ind w:left="3581" w:right="2821" w:firstLine="3"/>
      </w:pPr>
      <w:r>
        <w:t>TÍTULO QUINTO DELACIÓN O DENUNCIAS CAPÍTULO ÚNICO.</w:t>
      </w:r>
    </w:p>
    <w:p w:rsidR="00446057" w:rsidRDefault="00446057" w:rsidP="00446057">
      <w:pPr>
        <w:pBdr>
          <w:top w:val="nil"/>
          <w:left w:val="nil"/>
          <w:bottom w:val="nil"/>
          <w:right w:val="nil"/>
          <w:between w:val="nil"/>
        </w:pBdr>
        <w:rPr>
          <w:b/>
          <w:color w:val="000000"/>
          <w:sz w:val="24"/>
          <w:szCs w:val="24"/>
        </w:rPr>
      </w:pPr>
    </w:p>
    <w:p w:rsidR="00446057" w:rsidRDefault="00446057" w:rsidP="00446057">
      <w:pPr>
        <w:pBdr>
          <w:top w:val="nil"/>
          <w:left w:val="nil"/>
          <w:bottom w:val="nil"/>
          <w:right w:val="nil"/>
          <w:between w:val="nil"/>
        </w:pBdr>
        <w:spacing w:before="1"/>
        <w:ind w:left="1021" w:right="256"/>
        <w:jc w:val="both"/>
        <w:rPr>
          <w:color w:val="000000"/>
          <w:sz w:val="24"/>
          <w:szCs w:val="24"/>
        </w:rPr>
      </w:pPr>
      <w:r>
        <w:rPr>
          <w:b/>
          <w:color w:val="000000"/>
          <w:sz w:val="24"/>
          <w:szCs w:val="24"/>
        </w:rPr>
        <w:t xml:space="preserve">Artículo 25 </w:t>
      </w:r>
      <w:r>
        <w:rPr>
          <w:color w:val="000000"/>
          <w:sz w:val="24"/>
          <w:szCs w:val="24"/>
        </w:rPr>
        <w:t xml:space="preserve">Cualquier persona puede hacer del conocimiento presuntos incumplimientos a la Política </w:t>
      </w:r>
      <w:proofErr w:type="spellStart"/>
      <w:r>
        <w:rPr>
          <w:color w:val="000000"/>
          <w:sz w:val="24"/>
          <w:szCs w:val="24"/>
        </w:rPr>
        <w:t>Antisoborno</w:t>
      </w:r>
      <w:proofErr w:type="spellEnd"/>
      <w:r>
        <w:rPr>
          <w:color w:val="000000"/>
          <w:sz w:val="24"/>
          <w:szCs w:val="24"/>
        </w:rPr>
        <w:t xml:space="preserve"> y acudir ante el Comité para presentar una denuncia, acompañado del testimonio de un tercero. El Comité podrá establecer medios electrónicos para la presentación de delaciones. Se podrá admitir la presentación de denuncias anónimas, siempre que en ésta se identifique al menos a una persona que consten los hechos.</w:t>
      </w:r>
    </w:p>
    <w:p w:rsidR="00446057" w:rsidRDefault="00446057" w:rsidP="00446057">
      <w:pPr>
        <w:pBdr>
          <w:top w:val="nil"/>
          <w:left w:val="nil"/>
          <w:bottom w:val="nil"/>
          <w:right w:val="nil"/>
          <w:between w:val="nil"/>
        </w:pBdr>
        <w:rPr>
          <w:color w:val="000000"/>
          <w:sz w:val="24"/>
          <w:szCs w:val="24"/>
        </w:rPr>
      </w:pPr>
    </w:p>
    <w:p w:rsidR="00446057" w:rsidRDefault="00446057" w:rsidP="00446057">
      <w:pPr>
        <w:pBdr>
          <w:top w:val="nil"/>
          <w:left w:val="nil"/>
          <w:bottom w:val="nil"/>
          <w:right w:val="nil"/>
          <w:between w:val="nil"/>
        </w:pBdr>
        <w:ind w:left="1021" w:right="262"/>
        <w:jc w:val="both"/>
        <w:rPr>
          <w:color w:val="000000"/>
          <w:sz w:val="24"/>
          <w:szCs w:val="24"/>
        </w:rPr>
      </w:pPr>
      <w:r>
        <w:rPr>
          <w:color w:val="000000"/>
          <w:sz w:val="24"/>
          <w:szCs w:val="24"/>
        </w:rPr>
        <w:t>Cuando resulte necesario el Comité mantendrá estricta confidencialidad del nombre y demás datos de la persona que presente una delación, y del o los terceros a los que les consten los hechos, a no ser que tengan el carácter de servidores públicos.</w:t>
      </w:r>
    </w:p>
    <w:p w:rsidR="00446057" w:rsidRDefault="00446057" w:rsidP="00446057">
      <w:pPr>
        <w:pBdr>
          <w:top w:val="nil"/>
          <w:left w:val="nil"/>
          <w:bottom w:val="nil"/>
          <w:right w:val="nil"/>
          <w:between w:val="nil"/>
        </w:pBdr>
        <w:rPr>
          <w:color w:val="000000"/>
          <w:sz w:val="24"/>
          <w:szCs w:val="24"/>
        </w:rPr>
      </w:pPr>
    </w:p>
    <w:p w:rsidR="00446057" w:rsidRDefault="00446057" w:rsidP="00446057">
      <w:pPr>
        <w:pBdr>
          <w:top w:val="nil"/>
          <w:left w:val="nil"/>
          <w:bottom w:val="nil"/>
          <w:right w:val="nil"/>
          <w:between w:val="nil"/>
        </w:pBdr>
        <w:spacing w:before="1"/>
        <w:ind w:left="1021" w:right="260"/>
        <w:jc w:val="both"/>
        <w:rPr>
          <w:color w:val="000000"/>
          <w:sz w:val="24"/>
          <w:szCs w:val="24"/>
        </w:rPr>
        <w:sectPr w:rsidR="00446057">
          <w:pgSz w:w="12240" w:h="15840"/>
          <w:pgMar w:top="1440" w:right="1440" w:bottom="1500" w:left="1400" w:header="480" w:footer="1237" w:gutter="0"/>
          <w:cols w:space="720"/>
        </w:sectPr>
      </w:pPr>
      <w:r>
        <w:rPr>
          <w:b/>
          <w:color w:val="000000"/>
          <w:sz w:val="24"/>
          <w:szCs w:val="24"/>
        </w:rPr>
        <w:t xml:space="preserve">Artículo 26 </w:t>
      </w:r>
      <w:r>
        <w:rPr>
          <w:color w:val="000000"/>
          <w:sz w:val="24"/>
          <w:szCs w:val="24"/>
        </w:rPr>
        <w:t>Una vez recibida la denuncia, el Secretario Ejecutivo le asignará un número de expediente y verificará que contenga el nombre y el domicilio o dirección para recibir informe, un breve relato de los hechos, los datos del servidor público involucrado y en su caso, los medios probatorios de la conducta, entre éstos, los de al menos un tercero que haya conocido de los hechos.</w:t>
      </w:r>
    </w:p>
    <w:p w:rsidR="00446057" w:rsidRDefault="00446057" w:rsidP="00446057">
      <w:pPr>
        <w:pBdr>
          <w:top w:val="nil"/>
          <w:left w:val="nil"/>
          <w:bottom w:val="nil"/>
          <w:right w:val="nil"/>
          <w:between w:val="nil"/>
        </w:pBdr>
        <w:spacing w:before="86"/>
        <w:ind w:left="1021" w:right="258"/>
        <w:jc w:val="both"/>
        <w:rPr>
          <w:color w:val="000000"/>
          <w:sz w:val="24"/>
          <w:szCs w:val="24"/>
        </w:rPr>
      </w:pPr>
      <w:r>
        <w:rPr>
          <w:b/>
          <w:color w:val="000000"/>
          <w:sz w:val="24"/>
          <w:szCs w:val="24"/>
        </w:rPr>
        <w:lastRenderedPageBreak/>
        <w:t xml:space="preserve">Artículo 27 </w:t>
      </w:r>
      <w:r>
        <w:rPr>
          <w:color w:val="000000"/>
          <w:sz w:val="24"/>
          <w:szCs w:val="24"/>
        </w:rPr>
        <w:t>El Secretario Ejecutivo solicitará por única vez que la denuncia cumpla con los elementos previstos para hacerla del conocimiento del Comité, y de no contar con ellos archivará el expediente como concluido. La información contenida en la delación podrá ser considerada como un antecedente para el Comité cuando ésta involucre reiteradamente a un servidor público en particular.</w:t>
      </w:r>
    </w:p>
    <w:p w:rsidR="00446057" w:rsidRDefault="00446057" w:rsidP="00446057">
      <w:pPr>
        <w:pBdr>
          <w:top w:val="nil"/>
          <w:left w:val="nil"/>
          <w:bottom w:val="nil"/>
          <w:right w:val="nil"/>
          <w:between w:val="nil"/>
        </w:pBdr>
        <w:rPr>
          <w:color w:val="000000"/>
          <w:sz w:val="24"/>
          <w:szCs w:val="24"/>
        </w:rPr>
      </w:pPr>
    </w:p>
    <w:p w:rsidR="00446057" w:rsidRDefault="00446057" w:rsidP="00446057">
      <w:pPr>
        <w:pBdr>
          <w:top w:val="nil"/>
          <w:left w:val="nil"/>
          <w:bottom w:val="nil"/>
          <w:right w:val="nil"/>
          <w:between w:val="nil"/>
        </w:pBdr>
        <w:ind w:left="1021" w:right="262"/>
        <w:jc w:val="both"/>
        <w:rPr>
          <w:color w:val="000000"/>
          <w:sz w:val="24"/>
          <w:szCs w:val="24"/>
        </w:rPr>
      </w:pPr>
      <w:r>
        <w:rPr>
          <w:b/>
          <w:color w:val="000000"/>
          <w:sz w:val="24"/>
          <w:szCs w:val="24"/>
        </w:rPr>
        <w:t xml:space="preserve">Artículo 28 </w:t>
      </w:r>
      <w:r>
        <w:rPr>
          <w:color w:val="000000"/>
          <w:sz w:val="24"/>
          <w:szCs w:val="24"/>
        </w:rPr>
        <w:t>La documentación de la delación se turnará por el Secretario Ejecutivo a los miembros del Comité para efecto de su calificación, que puede ser: probable incumplimiento o de no competencia para conocer de la delación. En caso de no competencia del Comité para conocer de la delación, el Presidente deberá orientar a la persona para que la presente ante la instancia correspondiente.</w:t>
      </w:r>
    </w:p>
    <w:p w:rsidR="00446057" w:rsidRDefault="00446057" w:rsidP="00446057">
      <w:pPr>
        <w:pBdr>
          <w:top w:val="nil"/>
          <w:left w:val="nil"/>
          <w:bottom w:val="nil"/>
          <w:right w:val="nil"/>
          <w:between w:val="nil"/>
        </w:pBdr>
        <w:spacing w:before="1"/>
        <w:ind w:left="1021" w:right="259"/>
        <w:jc w:val="both"/>
        <w:rPr>
          <w:color w:val="000000"/>
          <w:sz w:val="24"/>
          <w:szCs w:val="24"/>
        </w:rPr>
      </w:pPr>
      <w:r>
        <w:rPr>
          <w:color w:val="000000"/>
          <w:sz w:val="24"/>
          <w:szCs w:val="24"/>
        </w:rPr>
        <w:t>De considerar el Comité que existe probable incumplimiento al Marco Jurídico del Buen Actuar del Instituto Campechano se entrevistará al servidor público involucrado y de estimarlo necesario, para allegarse de mayores elementos, a los testigos y a la persona que presentó la delación. Para esta tarea el Comité podrá conformar una comisión, con al menos tres de los miembros temporales, para que realicen las entrevistas, debiendo estos dejar constancia escrita.</w:t>
      </w:r>
    </w:p>
    <w:p w:rsidR="00446057" w:rsidRDefault="00446057" w:rsidP="00446057">
      <w:pPr>
        <w:pBdr>
          <w:top w:val="nil"/>
          <w:left w:val="nil"/>
          <w:bottom w:val="nil"/>
          <w:right w:val="nil"/>
          <w:between w:val="nil"/>
        </w:pBdr>
        <w:rPr>
          <w:color w:val="000000"/>
          <w:sz w:val="24"/>
          <w:szCs w:val="24"/>
        </w:rPr>
      </w:pPr>
    </w:p>
    <w:p w:rsidR="00446057" w:rsidRDefault="00446057" w:rsidP="00446057">
      <w:pPr>
        <w:pBdr>
          <w:top w:val="nil"/>
          <w:left w:val="nil"/>
          <w:bottom w:val="nil"/>
          <w:right w:val="nil"/>
          <w:between w:val="nil"/>
        </w:pBdr>
        <w:ind w:left="1021" w:right="260"/>
        <w:jc w:val="both"/>
        <w:rPr>
          <w:color w:val="000000"/>
          <w:sz w:val="24"/>
          <w:szCs w:val="24"/>
        </w:rPr>
      </w:pPr>
      <w:r>
        <w:rPr>
          <w:b/>
          <w:color w:val="000000"/>
          <w:sz w:val="24"/>
          <w:szCs w:val="24"/>
        </w:rPr>
        <w:t xml:space="preserve">Artículo 29 </w:t>
      </w:r>
      <w:r>
        <w:rPr>
          <w:color w:val="000000"/>
          <w:sz w:val="24"/>
          <w:szCs w:val="24"/>
        </w:rPr>
        <w:t>La circunstancia de presentar una denuncia no otorga a la persona que la promueve el derecho de exigir una determinada actuación del Comité. Los servidores públicos de la institución deberán apoyar a los miembros del Comité y proporcionarles las documentaciones e informes que requieran para llevar a cabo sus funciones.</w:t>
      </w:r>
    </w:p>
    <w:p w:rsidR="00446057" w:rsidRDefault="00446057" w:rsidP="00446057">
      <w:pPr>
        <w:pBdr>
          <w:top w:val="nil"/>
          <w:left w:val="nil"/>
          <w:bottom w:val="nil"/>
          <w:right w:val="nil"/>
          <w:between w:val="nil"/>
        </w:pBdr>
        <w:spacing w:before="1"/>
        <w:rPr>
          <w:color w:val="000000"/>
          <w:sz w:val="24"/>
          <w:szCs w:val="24"/>
        </w:rPr>
      </w:pPr>
    </w:p>
    <w:p w:rsidR="00446057" w:rsidRDefault="00446057" w:rsidP="00446057">
      <w:pPr>
        <w:pBdr>
          <w:top w:val="nil"/>
          <w:left w:val="nil"/>
          <w:bottom w:val="nil"/>
          <w:right w:val="nil"/>
          <w:between w:val="nil"/>
        </w:pBdr>
        <w:ind w:left="1021" w:right="265"/>
        <w:jc w:val="both"/>
        <w:rPr>
          <w:color w:val="000000"/>
          <w:sz w:val="24"/>
          <w:szCs w:val="24"/>
        </w:rPr>
      </w:pPr>
      <w:r>
        <w:rPr>
          <w:b/>
          <w:color w:val="000000"/>
          <w:sz w:val="24"/>
          <w:szCs w:val="24"/>
        </w:rPr>
        <w:t xml:space="preserve">Artículo 30 </w:t>
      </w:r>
      <w:r>
        <w:rPr>
          <w:color w:val="000000"/>
          <w:sz w:val="24"/>
          <w:szCs w:val="24"/>
        </w:rPr>
        <w:t>El Presidente del Comité podrá determinar medidas preventivas previas en caso de que la delación describa conductas en las que supuestamente se hostigue, agreda, amedrente, acose, intimide o amanece a una persona, sin que ello signifique tener como ciertos los hechos.</w:t>
      </w:r>
    </w:p>
    <w:p w:rsidR="00446057" w:rsidRDefault="00446057" w:rsidP="00446057">
      <w:pPr>
        <w:pBdr>
          <w:top w:val="nil"/>
          <w:left w:val="nil"/>
          <w:bottom w:val="nil"/>
          <w:right w:val="nil"/>
          <w:between w:val="nil"/>
        </w:pBdr>
        <w:rPr>
          <w:color w:val="000000"/>
          <w:sz w:val="24"/>
          <w:szCs w:val="24"/>
        </w:rPr>
      </w:pPr>
    </w:p>
    <w:p w:rsidR="00446057" w:rsidRDefault="00446057" w:rsidP="00446057">
      <w:pPr>
        <w:pBdr>
          <w:top w:val="nil"/>
          <w:left w:val="nil"/>
          <w:bottom w:val="nil"/>
          <w:right w:val="nil"/>
          <w:between w:val="nil"/>
        </w:pBdr>
        <w:ind w:left="1021" w:right="256"/>
        <w:jc w:val="both"/>
        <w:rPr>
          <w:color w:val="000000"/>
          <w:sz w:val="24"/>
          <w:szCs w:val="24"/>
        </w:rPr>
        <w:sectPr w:rsidR="00446057">
          <w:pgSz w:w="12240" w:h="15840"/>
          <w:pgMar w:top="1440" w:right="1440" w:bottom="1500" w:left="1400" w:header="480" w:footer="1237" w:gutter="0"/>
          <w:cols w:space="720"/>
        </w:sectPr>
      </w:pPr>
      <w:r>
        <w:rPr>
          <w:b/>
          <w:color w:val="000000"/>
          <w:sz w:val="24"/>
          <w:szCs w:val="24"/>
        </w:rPr>
        <w:t xml:space="preserve">Artículo 31 </w:t>
      </w:r>
      <w:r>
        <w:rPr>
          <w:color w:val="000000"/>
          <w:sz w:val="24"/>
          <w:szCs w:val="24"/>
        </w:rPr>
        <w:t>Cuando los hechos narrados en una delación afecten únicamente a la persona que la presentó, los miembros del Comité comisionados para su atención, podrán intentar una conciliación entra las partes involucradas, siempre con el interés de respetar los principios y valores contenidos este lineamiento.</w:t>
      </w:r>
    </w:p>
    <w:p w:rsidR="00446057" w:rsidRDefault="00446057" w:rsidP="00446057">
      <w:pPr>
        <w:pBdr>
          <w:top w:val="nil"/>
          <w:left w:val="nil"/>
          <w:bottom w:val="nil"/>
          <w:right w:val="nil"/>
          <w:between w:val="nil"/>
        </w:pBdr>
        <w:spacing w:before="86"/>
        <w:ind w:left="1021" w:right="256"/>
        <w:jc w:val="both"/>
        <w:rPr>
          <w:color w:val="000000"/>
          <w:sz w:val="24"/>
          <w:szCs w:val="24"/>
        </w:rPr>
      </w:pPr>
      <w:r>
        <w:rPr>
          <w:b/>
          <w:color w:val="000000"/>
          <w:sz w:val="24"/>
          <w:szCs w:val="24"/>
        </w:rPr>
        <w:lastRenderedPageBreak/>
        <w:t xml:space="preserve">Artículo 32 </w:t>
      </w:r>
      <w:r>
        <w:rPr>
          <w:color w:val="000000"/>
          <w:sz w:val="24"/>
          <w:szCs w:val="24"/>
        </w:rPr>
        <w:t xml:space="preserve">Los miembros del Comité comisionados para atender una delación presentarán sus conclusiones y si éstas consideran un incumplimiento a la política </w:t>
      </w:r>
      <w:proofErr w:type="spellStart"/>
      <w:r>
        <w:rPr>
          <w:color w:val="000000"/>
          <w:sz w:val="24"/>
          <w:szCs w:val="24"/>
        </w:rPr>
        <w:t>antisoborno</w:t>
      </w:r>
      <w:proofErr w:type="spellEnd"/>
      <w:r>
        <w:rPr>
          <w:color w:val="000000"/>
          <w:sz w:val="24"/>
          <w:szCs w:val="24"/>
        </w:rPr>
        <w:t xml:space="preserve">, a los procedimientos documentados en el Sistema de Gestión </w:t>
      </w:r>
      <w:proofErr w:type="spellStart"/>
      <w:r>
        <w:rPr>
          <w:color w:val="000000"/>
          <w:sz w:val="24"/>
          <w:szCs w:val="24"/>
        </w:rPr>
        <w:t>Antisoborno</w:t>
      </w:r>
      <w:proofErr w:type="spellEnd"/>
      <w:r>
        <w:rPr>
          <w:color w:val="000000"/>
          <w:sz w:val="24"/>
          <w:szCs w:val="24"/>
        </w:rPr>
        <w:t>, al Código de Ética, a las Reglas de Integridad o el Código de Conducta, el Comité determinará sus observaciones y en su caso, recomendaciones. De estimar una probable responsabilidad administrativa, dará vista al Órgano Interno de Control. La atención de la delación deberá concluirse por el Comité dentro un plazo máximo de tres meses contados a partir de que se califique como probable incumplimiento.</w:t>
      </w:r>
    </w:p>
    <w:p w:rsidR="00446057" w:rsidRDefault="00446057" w:rsidP="00446057">
      <w:pPr>
        <w:pBdr>
          <w:top w:val="nil"/>
          <w:left w:val="nil"/>
          <w:bottom w:val="nil"/>
          <w:right w:val="nil"/>
          <w:between w:val="nil"/>
        </w:pBdr>
        <w:rPr>
          <w:color w:val="000000"/>
          <w:sz w:val="24"/>
          <w:szCs w:val="24"/>
        </w:rPr>
      </w:pPr>
    </w:p>
    <w:p w:rsidR="00446057" w:rsidRDefault="00446057" w:rsidP="00446057">
      <w:pPr>
        <w:pStyle w:val="Ttulo1"/>
        <w:ind w:firstLine="303"/>
      </w:pPr>
      <w:r>
        <w:t>TRANSITORIOS</w:t>
      </w:r>
    </w:p>
    <w:p w:rsidR="00446057" w:rsidRDefault="00446057" w:rsidP="00446057">
      <w:pPr>
        <w:pBdr>
          <w:top w:val="nil"/>
          <w:left w:val="nil"/>
          <w:bottom w:val="nil"/>
          <w:right w:val="nil"/>
          <w:between w:val="nil"/>
        </w:pBdr>
        <w:spacing w:before="1"/>
        <w:rPr>
          <w:b/>
          <w:color w:val="000000"/>
          <w:sz w:val="24"/>
          <w:szCs w:val="24"/>
        </w:rPr>
      </w:pPr>
    </w:p>
    <w:p w:rsidR="00446057" w:rsidRDefault="00446057" w:rsidP="00446057">
      <w:pPr>
        <w:pBdr>
          <w:top w:val="nil"/>
          <w:left w:val="nil"/>
          <w:bottom w:val="nil"/>
          <w:right w:val="nil"/>
          <w:between w:val="nil"/>
        </w:pBdr>
        <w:ind w:left="302" w:right="263"/>
        <w:jc w:val="both"/>
        <w:rPr>
          <w:color w:val="000000"/>
          <w:sz w:val="24"/>
          <w:szCs w:val="24"/>
        </w:rPr>
      </w:pPr>
      <w:r>
        <w:rPr>
          <w:b/>
          <w:color w:val="000000"/>
          <w:sz w:val="24"/>
          <w:szCs w:val="24"/>
        </w:rPr>
        <w:t xml:space="preserve">PRIMERO. </w:t>
      </w:r>
      <w:r>
        <w:rPr>
          <w:color w:val="000000"/>
          <w:sz w:val="24"/>
          <w:szCs w:val="24"/>
        </w:rPr>
        <w:t>El presente Lineamiento entrará en vigor al día siguiente al de su publicación en la Gaceta del Instituto Campechano y/o en la página web institucional.</w:t>
      </w:r>
    </w:p>
    <w:p w:rsidR="00446057" w:rsidRDefault="00446057" w:rsidP="00446057">
      <w:pPr>
        <w:pBdr>
          <w:top w:val="nil"/>
          <w:left w:val="nil"/>
          <w:bottom w:val="nil"/>
          <w:right w:val="nil"/>
          <w:between w:val="nil"/>
        </w:pBdr>
        <w:rPr>
          <w:color w:val="000000"/>
          <w:sz w:val="24"/>
          <w:szCs w:val="24"/>
        </w:rPr>
      </w:pPr>
    </w:p>
    <w:p w:rsidR="00446057" w:rsidRDefault="00446057" w:rsidP="00446057">
      <w:pPr>
        <w:pBdr>
          <w:top w:val="nil"/>
          <w:left w:val="nil"/>
          <w:bottom w:val="nil"/>
          <w:right w:val="nil"/>
          <w:between w:val="nil"/>
        </w:pBdr>
        <w:ind w:left="302" w:right="260"/>
        <w:jc w:val="both"/>
        <w:rPr>
          <w:color w:val="000000"/>
          <w:sz w:val="24"/>
          <w:szCs w:val="24"/>
        </w:rPr>
      </w:pPr>
      <w:r>
        <w:rPr>
          <w:b/>
          <w:color w:val="000000"/>
          <w:sz w:val="24"/>
          <w:szCs w:val="24"/>
        </w:rPr>
        <w:t xml:space="preserve">SEGUNDO. </w:t>
      </w:r>
      <w:r>
        <w:rPr>
          <w:color w:val="000000"/>
          <w:sz w:val="24"/>
          <w:szCs w:val="24"/>
        </w:rPr>
        <w:t xml:space="preserve">El Comité </w:t>
      </w:r>
      <w:proofErr w:type="spellStart"/>
      <w:r>
        <w:rPr>
          <w:color w:val="000000"/>
          <w:sz w:val="24"/>
          <w:szCs w:val="24"/>
        </w:rPr>
        <w:t>Antisoborno</w:t>
      </w:r>
      <w:proofErr w:type="spellEnd"/>
      <w:r>
        <w:rPr>
          <w:color w:val="000000"/>
          <w:sz w:val="24"/>
          <w:szCs w:val="24"/>
        </w:rPr>
        <w:t xml:space="preserve"> deberá de estar constituido en los términos de los Lineamientos para propiciar la integridad de los servidores y para implementar las acciones permanentes que favorezcan su comportamiento ético, a través de la Política </w:t>
      </w:r>
      <w:proofErr w:type="spellStart"/>
      <w:r>
        <w:rPr>
          <w:color w:val="000000"/>
          <w:sz w:val="24"/>
          <w:szCs w:val="24"/>
        </w:rPr>
        <w:t>Antisoborno</w:t>
      </w:r>
      <w:proofErr w:type="spellEnd"/>
      <w:r>
        <w:rPr>
          <w:color w:val="000000"/>
          <w:sz w:val="24"/>
          <w:szCs w:val="24"/>
        </w:rPr>
        <w:t xml:space="preserve"> en un plazo de 60 días hábiles contados a partir de la entrada en vigor del presente Lineamiento.</w:t>
      </w:r>
    </w:p>
    <w:p w:rsidR="00446057" w:rsidRDefault="00446057" w:rsidP="00446057">
      <w:pPr>
        <w:pBdr>
          <w:top w:val="nil"/>
          <w:left w:val="nil"/>
          <w:bottom w:val="nil"/>
          <w:right w:val="nil"/>
          <w:between w:val="nil"/>
        </w:pBdr>
        <w:rPr>
          <w:color w:val="000000"/>
          <w:sz w:val="24"/>
          <w:szCs w:val="24"/>
        </w:rPr>
      </w:pPr>
    </w:p>
    <w:p w:rsidR="00446057" w:rsidRDefault="00446057" w:rsidP="00446057">
      <w:pPr>
        <w:pBdr>
          <w:top w:val="nil"/>
          <w:left w:val="nil"/>
          <w:bottom w:val="nil"/>
          <w:right w:val="nil"/>
          <w:between w:val="nil"/>
        </w:pBdr>
        <w:ind w:left="302" w:right="261"/>
        <w:jc w:val="both"/>
        <w:rPr>
          <w:color w:val="000000"/>
          <w:sz w:val="24"/>
          <w:szCs w:val="24"/>
        </w:rPr>
      </w:pPr>
      <w:r>
        <w:rPr>
          <w:b/>
          <w:color w:val="000000"/>
          <w:sz w:val="24"/>
          <w:szCs w:val="24"/>
        </w:rPr>
        <w:t xml:space="preserve">TERCERO. </w:t>
      </w:r>
      <w:r>
        <w:rPr>
          <w:color w:val="000000"/>
          <w:sz w:val="24"/>
          <w:szCs w:val="24"/>
        </w:rPr>
        <w:t>Se derogan todas aquellas disposiciones reglamentarias que se opongan al presente Lineamiento.</w:t>
      </w:r>
    </w:p>
    <w:p w:rsidR="00446057" w:rsidRDefault="00446057" w:rsidP="00446057">
      <w:pPr>
        <w:pBdr>
          <w:top w:val="nil"/>
          <w:left w:val="nil"/>
          <w:bottom w:val="nil"/>
          <w:right w:val="nil"/>
          <w:between w:val="nil"/>
        </w:pBdr>
        <w:rPr>
          <w:color w:val="000000"/>
          <w:sz w:val="24"/>
          <w:szCs w:val="24"/>
        </w:rPr>
      </w:pPr>
    </w:p>
    <w:p w:rsidR="00BB4EA7" w:rsidRDefault="00446057" w:rsidP="00204796">
      <w:pPr>
        <w:pStyle w:val="Ttulo1"/>
        <w:spacing w:before="1"/>
        <w:ind w:left="302" w:right="264"/>
        <w:jc w:val="both"/>
      </w:pPr>
      <w:r>
        <w:t>Dado en la ciudad de San Francisco de Campeche, Municipio y Estado de Campeche, siendo los veintiocho días de octubre del año dos mil veintiuno.</w:t>
      </w:r>
      <w:bookmarkStart w:id="0" w:name="_GoBack"/>
      <w:bookmarkEnd w:id="0"/>
    </w:p>
    <w:sectPr w:rsidR="00BB4EA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3ABD"/>
    <w:multiLevelType w:val="multilevel"/>
    <w:tmpl w:val="65E0CAA2"/>
    <w:lvl w:ilvl="0">
      <w:start w:val="1"/>
      <w:numFmt w:val="lowerLetter"/>
      <w:lvlText w:val="%1)"/>
      <w:lvlJc w:val="left"/>
      <w:pPr>
        <w:ind w:left="1742" w:hanging="360"/>
      </w:pPr>
      <w:rPr>
        <w:rFonts w:ascii="Arial" w:eastAsia="Arial" w:hAnsi="Arial" w:cs="Arial"/>
        <w:sz w:val="24"/>
        <w:szCs w:val="24"/>
      </w:rPr>
    </w:lvl>
    <w:lvl w:ilvl="1">
      <w:numFmt w:val="bullet"/>
      <w:lvlText w:val="•"/>
      <w:lvlJc w:val="left"/>
      <w:pPr>
        <w:ind w:left="2506" w:hanging="360"/>
      </w:pPr>
    </w:lvl>
    <w:lvl w:ilvl="2">
      <w:numFmt w:val="bullet"/>
      <w:lvlText w:val="•"/>
      <w:lvlJc w:val="left"/>
      <w:pPr>
        <w:ind w:left="3272" w:hanging="360"/>
      </w:pPr>
    </w:lvl>
    <w:lvl w:ilvl="3">
      <w:numFmt w:val="bullet"/>
      <w:lvlText w:val="•"/>
      <w:lvlJc w:val="left"/>
      <w:pPr>
        <w:ind w:left="4038" w:hanging="360"/>
      </w:pPr>
    </w:lvl>
    <w:lvl w:ilvl="4">
      <w:numFmt w:val="bullet"/>
      <w:lvlText w:val="•"/>
      <w:lvlJc w:val="left"/>
      <w:pPr>
        <w:ind w:left="4804" w:hanging="360"/>
      </w:pPr>
    </w:lvl>
    <w:lvl w:ilvl="5">
      <w:numFmt w:val="bullet"/>
      <w:lvlText w:val="•"/>
      <w:lvlJc w:val="left"/>
      <w:pPr>
        <w:ind w:left="5570" w:hanging="360"/>
      </w:pPr>
    </w:lvl>
    <w:lvl w:ilvl="6">
      <w:numFmt w:val="bullet"/>
      <w:lvlText w:val="•"/>
      <w:lvlJc w:val="left"/>
      <w:pPr>
        <w:ind w:left="6336" w:hanging="360"/>
      </w:pPr>
    </w:lvl>
    <w:lvl w:ilvl="7">
      <w:numFmt w:val="bullet"/>
      <w:lvlText w:val="•"/>
      <w:lvlJc w:val="left"/>
      <w:pPr>
        <w:ind w:left="7102" w:hanging="360"/>
      </w:pPr>
    </w:lvl>
    <w:lvl w:ilvl="8">
      <w:numFmt w:val="bullet"/>
      <w:lvlText w:val="•"/>
      <w:lvlJc w:val="left"/>
      <w:pPr>
        <w:ind w:left="7868" w:hanging="360"/>
      </w:pPr>
    </w:lvl>
  </w:abstractNum>
  <w:abstractNum w:abstractNumId="1" w15:restartNumberingAfterBreak="0">
    <w:nsid w:val="20866369"/>
    <w:multiLevelType w:val="multilevel"/>
    <w:tmpl w:val="23108B34"/>
    <w:lvl w:ilvl="0">
      <w:start w:val="1"/>
      <w:numFmt w:val="lowerLetter"/>
      <w:lvlText w:val="%1)"/>
      <w:lvlJc w:val="left"/>
      <w:pPr>
        <w:ind w:left="1060" w:hanging="360"/>
      </w:pPr>
      <w:rPr>
        <w:rFonts w:ascii="Arial" w:eastAsia="Arial" w:hAnsi="Arial" w:cs="Arial"/>
        <w:sz w:val="24"/>
        <w:szCs w:val="24"/>
      </w:rPr>
    </w:lvl>
    <w:lvl w:ilvl="1">
      <w:numFmt w:val="bullet"/>
      <w:lvlText w:val="•"/>
      <w:lvlJc w:val="left"/>
      <w:pPr>
        <w:ind w:left="1894" w:hanging="360"/>
      </w:pPr>
    </w:lvl>
    <w:lvl w:ilvl="2">
      <w:numFmt w:val="bullet"/>
      <w:lvlText w:val="•"/>
      <w:lvlJc w:val="left"/>
      <w:pPr>
        <w:ind w:left="2728" w:hanging="360"/>
      </w:pPr>
    </w:lvl>
    <w:lvl w:ilvl="3">
      <w:numFmt w:val="bullet"/>
      <w:lvlText w:val="•"/>
      <w:lvlJc w:val="left"/>
      <w:pPr>
        <w:ind w:left="3562" w:hanging="360"/>
      </w:pPr>
    </w:lvl>
    <w:lvl w:ilvl="4">
      <w:numFmt w:val="bullet"/>
      <w:lvlText w:val="•"/>
      <w:lvlJc w:val="left"/>
      <w:pPr>
        <w:ind w:left="4396" w:hanging="360"/>
      </w:pPr>
    </w:lvl>
    <w:lvl w:ilvl="5">
      <w:numFmt w:val="bullet"/>
      <w:lvlText w:val="•"/>
      <w:lvlJc w:val="left"/>
      <w:pPr>
        <w:ind w:left="5230" w:hanging="360"/>
      </w:pPr>
    </w:lvl>
    <w:lvl w:ilvl="6">
      <w:numFmt w:val="bullet"/>
      <w:lvlText w:val="•"/>
      <w:lvlJc w:val="left"/>
      <w:pPr>
        <w:ind w:left="6064" w:hanging="360"/>
      </w:pPr>
    </w:lvl>
    <w:lvl w:ilvl="7">
      <w:numFmt w:val="bullet"/>
      <w:lvlText w:val="•"/>
      <w:lvlJc w:val="left"/>
      <w:pPr>
        <w:ind w:left="6898" w:hanging="360"/>
      </w:pPr>
    </w:lvl>
    <w:lvl w:ilvl="8">
      <w:numFmt w:val="bullet"/>
      <w:lvlText w:val="•"/>
      <w:lvlJc w:val="left"/>
      <w:pPr>
        <w:ind w:left="7732" w:hanging="360"/>
      </w:pPr>
    </w:lvl>
  </w:abstractNum>
  <w:abstractNum w:abstractNumId="2" w15:restartNumberingAfterBreak="0">
    <w:nsid w:val="3206537E"/>
    <w:multiLevelType w:val="multilevel"/>
    <w:tmpl w:val="946A53B0"/>
    <w:lvl w:ilvl="0">
      <w:start w:val="1"/>
      <w:numFmt w:val="lowerLetter"/>
      <w:lvlText w:val="%1)"/>
      <w:lvlJc w:val="left"/>
      <w:pPr>
        <w:ind w:left="1382" w:hanging="360"/>
      </w:pPr>
      <w:rPr>
        <w:rFonts w:ascii="Arial" w:eastAsia="Arial" w:hAnsi="Arial" w:cs="Arial"/>
        <w:sz w:val="24"/>
        <w:szCs w:val="24"/>
      </w:rPr>
    </w:lvl>
    <w:lvl w:ilvl="1">
      <w:numFmt w:val="bullet"/>
      <w:lvlText w:val="•"/>
      <w:lvlJc w:val="left"/>
      <w:pPr>
        <w:ind w:left="2182" w:hanging="360"/>
      </w:pPr>
    </w:lvl>
    <w:lvl w:ilvl="2">
      <w:numFmt w:val="bullet"/>
      <w:lvlText w:val="•"/>
      <w:lvlJc w:val="left"/>
      <w:pPr>
        <w:ind w:left="2984" w:hanging="360"/>
      </w:pPr>
    </w:lvl>
    <w:lvl w:ilvl="3">
      <w:numFmt w:val="bullet"/>
      <w:lvlText w:val="•"/>
      <w:lvlJc w:val="left"/>
      <w:pPr>
        <w:ind w:left="3786" w:hanging="360"/>
      </w:pPr>
    </w:lvl>
    <w:lvl w:ilvl="4">
      <w:numFmt w:val="bullet"/>
      <w:lvlText w:val="•"/>
      <w:lvlJc w:val="left"/>
      <w:pPr>
        <w:ind w:left="4588" w:hanging="360"/>
      </w:pPr>
    </w:lvl>
    <w:lvl w:ilvl="5">
      <w:numFmt w:val="bullet"/>
      <w:lvlText w:val="•"/>
      <w:lvlJc w:val="left"/>
      <w:pPr>
        <w:ind w:left="5390" w:hanging="360"/>
      </w:pPr>
    </w:lvl>
    <w:lvl w:ilvl="6">
      <w:numFmt w:val="bullet"/>
      <w:lvlText w:val="•"/>
      <w:lvlJc w:val="left"/>
      <w:pPr>
        <w:ind w:left="6192" w:hanging="360"/>
      </w:pPr>
    </w:lvl>
    <w:lvl w:ilvl="7">
      <w:numFmt w:val="bullet"/>
      <w:lvlText w:val="•"/>
      <w:lvlJc w:val="left"/>
      <w:pPr>
        <w:ind w:left="6994" w:hanging="360"/>
      </w:pPr>
    </w:lvl>
    <w:lvl w:ilvl="8">
      <w:numFmt w:val="bullet"/>
      <w:lvlText w:val="•"/>
      <w:lvlJc w:val="left"/>
      <w:pPr>
        <w:ind w:left="7796" w:hanging="360"/>
      </w:pPr>
    </w:lvl>
  </w:abstractNum>
  <w:abstractNum w:abstractNumId="3" w15:restartNumberingAfterBreak="0">
    <w:nsid w:val="35247033"/>
    <w:multiLevelType w:val="multilevel"/>
    <w:tmpl w:val="5B762984"/>
    <w:lvl w:ilvl="0">
      <w:start w:val="1"/>
      <w:numFmt w:val="upperRoman"/>
      <w:lvlText w:val="%1."/>
      <w:lvlJc w:val="left"/>
      <w:pPr>
        <w:ind w:left="1742" w:hanging="495"/>
      </w:pPr>
      <w:rPr>
        <w:rFonts w:ascii="Arial" w:eastAsia="Arial" w:hAnsi="Arial" w:cs="Arial"/>
        <w:b/>
        <w:sz w:val="24"/>
        <w:szCs w:val="24"/>
      </w:rPr>
    </w:lvl>
    <w:lvl w:ilvl="1">
      <w:start w:val="1"/>
      <w:numFmt w:val="lowerLetter"/>
      <w:lvlText w:val="%2)"/>
      <w:lvlJc w:val="left"/>
      <w:pPr>
        <w:ind w:left="1742" w:hanging="360"/>
      </w:pPr>
      <w:rPr>
        <w:rFonts w:ascii="Arial" w:eastAsia="Arial" w:hAnsi="Arial" w:cs="Arial"/>
        <w:sz w:val="24"/>
        <w:szCs w:val="24"/>
      </w:rPr>
    </w:lvl>
    <w:lvl w:ilvl="2">
      <w:numFmt w:val="bullet"/>
      <w:lvlText w:val="•"/>
      <w:lvlJc w:val="left"/>
      <w:pPr>
        <w:ind w:left="3272" w:hanging="360"/>
      </w:pPr>
    </w:lvl>
    <w:lvl w:ilvl="3">
      <w:numFmt w:val="bullet"/>
      <w:lvlText w:val="•"/>
      <w:lvlJc w:val="left"/>
      <w:pPr>
        <w:ind w:left="4038" w:hanging="360"/>
      </w:pPr>
    </w:lvl>
    <w:lvl w:ilvl="4">
      <w:numFmt w:val="bullet"/>
      <w:lvlText w:val="•"/>
      <w:lvlJc w:val="left"/>
      <w:pPr>
        <w:ind w:left="4804" w:hanging="360"/>
      </w:pPr>
    </w:lvl>
    <w:lvl w:ilvl="5">
      <w:numFmt w:val="bullet"/>
      <w:lvlText w:val="•"/>
      <w:lvlJc w:val="left"/>
      <w:pPr>
        <w:ind w:left="5570" w:hanging="360"/>
      </w:pPr>
    </w:lvl>
    <w:lvl w:ilvl="6">
      <w:numFmt w:val="bullet"/>
      <w:lvlText w:val="•"/>
      <w:lvlJc w:val="left"/>
      <w:pPr>
        <w:ind w:left="6336" w:hanging="360"/>
      </w:pPr>
    </w:lvl>
    <w:lvl w:ilvl="7">
      <w:numFmt w:val="bullet"/>
      <w:lvlText w:val="•"/>
      <w:lvlJc w:val="left"/>
      <w:pPr>
        <w:ind w:left="7102" w:hanging="360"/>
      </w:pPr>
    </w:lvl>
    <w:lvl w:ilvl="8">
      <w:numFmt w:val="bullet"/>
      <w:lvlText w:val="•"/>
      <w:lvlJc w:val="left"/>
      <w:pPr>
        <w:ind w:left="7868" w:hanging="360"/>
      </w:pPr>
    </w:lvl>
  </w:abstractNum>
  <w:abstractNum w:abstractNumId="4" w15:restartNumberingAfterBreak="0">
    <w:nsid w:val="36517476"/>
    <w:multiLevelType w:val="multilevel"/>
    <w:tmpl w:val="2D56C25E"/>
    <w:lvl w:ilvl="0">
      <w:start w:val="1"/>
      <w:numFmt w:val="lowerLetter"/>
      <w:lvlText w:val="%1)"/>
      <w:lvlJc w:val="left"/>
      <w:pPr>
        <w:ind w:left="1060" w:hanging="360"/>
      </w:pPr>
      <w:rPr>
        <w:rFonts w:ascii="Arial" w:eastAsia="Arial" w:hAnsi="Arial" w:cs="Arial"/>
        <w:sz w:val="24"/>
        <w:szCs w:val="24"/>
      </w:rPr>
    </w:lvl>
    <w:lvl w:ilvl="1">
      <w:numFmt w:val="bullet"/>
      <w:lvlText w:val="•"/>
      <w:lvlJc w:val="left"/>
      <w:pPr>
        <w:ind w:left="1894" w:hanging="360"/>
      </w:pPr>
    </w:lvl>
    <w:lvl w:ilvl="2">
      <w:numFmt w:val="bullet"/>
      <w:lvlText w:val="•"/>
      <w:lvlJc w:val="left"/>
      <w:pPr>
        <w:ind w:left="2728" w:hanging="360"/>
      </w:pPr>
    </w:lvl>
    <w:lvl w:ilvl="3">
      <w:numFmt w:val="bullet"/>
      <w:lvlText w:val="•"/>
      <w:lvlJc w:val="left"/>
      <w:pPr>
        <w:ind w:left="3562" w:hanging="360"/>
      </w:pPr>
    </w:lvl>
    <w:lvl w:ilvl="4">
      <w:numFmt w:val="bullet"/>
      <w:lvlText w:val="•"/>
      <w:lvlJc w:val="left"/>
      <w:pPr>
        <w:ind w:left="4396" w:hanging="360"/>
      </w:pPr>
    </w:lvl>
    <w:lvl w:ilvl="5">
      <w:numFmt w:val="bullet"/>
      <w:lvlText w:val="•"/>
      <w:lvlJc w:val="left"/>
      <w:pPr>
        <w:ind w:left="5230" w:hanging="360"/>
      </w:pPr>
    </w:lvl>
    <w:lvl w:ilvl="6">
      <w:numFmt w:val="bullet"/>
      <w:lvlText w:val="•"/>
      <w:lvlJc w:val="left"/>
      <w:pPr>
        <w:ind w:left="6064" w:hanging="360"/>
      </w:pPr>
    </w:lvl>
    <w:lvl w:ilvl="7">
      <w:numFmt w:val="bullet"/>
      <w:lvlText w:val="•"/>
      <w:lvlJc w:val="left"/>
      <w:pPr>
        <w:ind w:left="6898" w:hanging="360"/>
      </w:pPr>
    </w:lvl>
    <w:lvl w:ilvl="8">
      <w:numFmt w:val="bullet"/>
      <w:lvlText w:val="•"/>
      <w:lvlJc w:val="left"/>
      <w:pPr>
        <w:ind w:left="7732" w:hanging="360"/>
      </w:pPr>
    </w:lvl>
  </w:abstractNum>
  <w:abstractNum w:abstractNumId="5" w15:restartNumberingAfterBreak="0">
    <w:nsid w:val="492E3BB2"/>
    <w:multiLevelType w:val="multilevel"/>
    <w:tmpl w:val="A6B605D6"/>
    <w:lvl w:ilvl="0">
      <w:start w:val="1"/>
      <w:numFmt w:val="lowerLetter"/>
      <w:lvlText w:val="%1)"/>
      <w:lvlJc w:val="left"/>
      <w:pPr>
        <w:ind w:left="1742" w:hanging="360"/>
      </w:pPr>
      <w:rPr>
        <w:rFonts w:ascii="Arial" w:eastAsia="Arial" w:hAnsi="Arial" w:cs="Arial"/>
        <w:sz w:val="24"/>
        <w:szCs w:val="24"/>
      </w:rPr>
    </w:lvl>
    <w:lvl w:ilvl="1">
      <w:numFmt w:val="bullet"/>
      <w:lvlText w:val="•"/>
      <w:lvlJc w:val="left"/>
      <w:pPr>
        <w:ind w:left="2506" w:hanging="360"/>
      </w:pPr>
    </w:lvl>
    <w:lvl w:ilvl="2">
      <w:numFmt w:val="bullet"/>
      <w:lvlText w:val="•"/>
      <w:lvlJc w:val="left"/>
      <w:pPr>
        <w:ind w:left="3272" w:hanging="360"/>
      </w:pPr>
    </w:lvl>
    <w:lvl w:ilvl="3">
      <w:numFmt w:val="bullet"/>
      <w:lvlText w:val="•"/>
      <w:lvlJc w:val="left"/>
      <w:pPr>
        <w:ind w:left="4038" w:hanging="360"/>
      </w:pPr>
    </w:lvl>
    <w:lvl w:ilvl="4">
      <w:numFmt w:val="bullet"/>
      <w:lvlText w:val="•"/>
      <w:lvlJc w:val="left"/>
      <w:pPr>
        <w:ind w:left="4804" w:hanging="360"/>
      </w:pPr>
    </w:lvl>
    <w:lvl w:ilvl="5">
      <w:numFmt w:val="bullet"/>
      <w:lvlText w:val="•"/>
      <w:lvlJc w:val="left"/>
      <w:pPr>
        <w:ind w:left="5570" w:hanging="360"/>
      </w:pPr>
    </w:lvl>
    <w:lvl w:ilvl="6">
      <w:numFmt w:val="bullet"/>
      <w:lvlText w:val="•"/>
      <w:lvlJc w:val="left"/>
      <w:pPr>
        <w:ind w:left="6336" w:hanging="360"/>
      </w:pPr>
    </w:lvl>
    <w:lvl w:ilvl="7">
      <w:numFmt w:val="bullet"/>
      <w:lvlText w:val="•"/>
      <w:lvlJc w:val="left"/>
      <w:pPr>
        <w:ind w:left="7102" w:hanging="360"/>
      </w:pPr>
    </w:lvl>
    <w:lvl w:ilvl="8">
      <w:numFmt w:val="bullet"/>
      <w:lvlText w:val="•"/>
      <w:lvlJc w:val="left"/>
      <w:pPr>
        <w:ind w:left="7868" w:hanging="360"/>
      </w:pPr>
    </w:lvl>
  </w:abstractNum>
  <w:abstractNum w:abstractNumId="6" w15:restartNumberingAfterBreak="0">
    <w:nsid w:val="4DA03F7C"/>
    <w:multiLevelType w:val="multilevel"/>
    <w:tmpl w:val="751297A2"/>
    <w:lvl w:ilvl="0">
      <w:start w:val="1"/>
      <w:numFmt w:val="lowerLetter"/>
      <w:lvlText w:val="%1)"/>
      <w:lvlJc w:val="left"/>
      <w:pPr>
        <w:ind w:left="1742" w:hanging="360"/>
      </w:pPr>
      <w:rPr>
        <w:rFonts w:ascii="Arial" w:eastAsia="Arial" w:hAnsi="Arial" w:cs="Arial"/>
        <w:sz w:val="24"/>
        <w:szCs w:val="24"/>
      </w:rPr>
    </w:lvl>
    <w:lvl w:ilvl="1">
      <w:numFmt w:val="bullet"/>
      <w:lvlText w:val="•"/>
      <w:lvlJc w:val="left"/>
      <w:pPr>
        <w:ind w:left="2506" w:hanging="360"/>
      </w:pPr>
    </w:lvl>
    <w:lvl w:ilvl="2">
      <w:numFmt w:val="bullet"/>
      <w:lvlText w:val="•"/>
      <w:lvlJc w:val="left"/>
      <w:pPr>
        <w:ind w:left="3272" w:hanging="360"/>
      </w:pPr>
    </w:lvl>
    <w:lvl w:ilvl="3">
      <w:numFmt w:val="bullet"/>
      <w:lvlText w:val="•"/>
      <w:lvlJc w:val="left"/>
      <w:pPr>
        <w:ind w:left="4038" w:hanging="360"/>
      </w:pPr>
    </w:lvl>
    <w:lvl w:ilvl="4">
      <w:numFmt w:val="bullet"/>
      <w:lvlText w:val="•"/>
      <w:lvlJc w:val="left"/>
      <w:pPr>
        <w:ind w:left="4804" w:hanging="360"/>
      </w:pPr>
    </w:lvl>
    <w:lvl w:ilvl="5">
      <w:numFmt w:val="bullet"/>
      <w:lvlText w:val="•"/>
      <w:lvlJc w:val="left"/>
      <w:pPr>
        <w:ind w:left="5570" w:hanging="360"/>
      </w:pPr>
    </w:lvl>
    <w:lvl w:ilvl="6">
      <w:numFmt w:val="bullet"/>
      <w:lvlText w:val="•"/>
      <w:lvlJc w:val="left"/>
      <w:pPr>
        <w:ind w:left="6336" w:hanging="360"/>
      </w:pPr>
    </w:lvl>
    <w:lvl w:ilvl="7">
      <w:numFmt w:val="bullet"/>
      <w:lvlText w:val="•"/>
      <w:lvlJc w:val="left"/>
      <w:pPr>
        <w:ind w:left="7102" w:hanging="360"/>
      </w:pPr>
    </w:lvl>
    <w:lvl w:ilvl="8">
      <w:numFmt w:val="bullet"/>
      <w:lvlText w:val="•"/>
      <w:lvlJc w:val="left"/>
      <w:pPr>
        <w:ind w:left="7868" w:hanging="360"/>
      </w:pPr>
    </w:lvl>
  </w:abstractNum>
  <w:abstractNum w:abstractNumId="7" w15:restartNumberingAfterBreak="0">
    <w:nsid w:val="4F4310CC"/>
    <w:multiLevelType w:val="multilevel"/>
    <w:tmpl w:val="3AF65834"/>
    <w:lvl w:ilvl="0">
      <w:start w:val="1"/>
      <w:numFmt w:val="decimal"/>
      <w:lvlText w:val="%1."/>
      <w:lvlJc w:val="left"/>
      <w:pPr>
        <w:ind w:left="1022" w:hanging="360"/>
      </w:pPr>
      <w:rPr>
        <w:rFonts w:ascii="Arial" w:eastAsia="Arial" w:hAnsi="Arial" w:cs="Arial"/>
        <w:b/>
        <w:sz w:val="24"/>
        <w:szCs w:val="24"/>
      </w:rPr>
    </w:lvl>
    <w:lvl w:ilvl="1">
      <w:start w:val="1"/>
      <w:numFmt w:val="lowerLetter"/>
      <w:lvlText w:val="%2)"/>
      <w:lvlJc w:val="left"/>
      <w:pPr>
        <w:ind w:left="1382" w:hanging="360"/>
      </w:pPr>
      <w:rPr>
        <w:rFonts w:ascii="Arial" w:eastAsia="Arial" w:hAnsi="Arial" w:cs="Arial"/>
        <w:sz w:val="24"/>
        <w:szCs w:val="24"/>
      </w:rPr>
    </w:lvl>
    <w:lvl w:ilvl="2">
      <w:numFmt w:val="bullet"/>
      <w:lvlText w:val="•"/>
      <w:lvlJc w:val="left"/>
      <w:pPr>
        <w:ind w:left="2271" w:hanging="360"/>
      </w:pPr>
    </w:lvl>
    <w:lvl w:ilvl="3">
      <w:numFmt w:val="bullet"/>
      <w:lvlText w:val="•"/>
      <w:lvlJc w:val="left"/>
      <w:pPr>
        <w:ind w:left="3162" w:hanging="360"/>
      </w:pPr>
    </w:lvl>
    <w:lvl w:ilvl="4">
      <w:numFmt w:val="bullet"/>
      <w:lvlText w:val="•"/>
      <w:lvlJc w:val="left"/>
      <w:pPr>
        <w:ind w:left="4053" w:hanging="360"/>
      </w:pPr>
    </w:lvl>
    <w:lvl w:ilvl="5">
      <w:numFmt w:val="bullet"/>
      <w:lvlText w:val="•"/>
      <w:lvlJc w:val="left"/>
      <w:pPr>
        <w:ind w:left="4944" w:hanging="360"/>
      </w:pPr>
    </w:lvl>
    <w:lvl w:ilvl="6">
      <w:numFmt w:val="bullet"/>
      <w:lvlText w:val="•"/>
      <w:lvlJc w:val="left"/>
      <w:pPr>
        <w:ind w:left="5835" w:hanging="360"/>
      </w:pPr>
    </w:lvl>
    <w:lvl w:ilvl="7">
      <w:numFmt w:val="bullet"/>
      <w:lvlText w:val="•"/>
      <w:lvlJc w:val="left"/>
      <w:pPr>
        <w:ind w:left="6726" w:hanging="360"/>
      </w:pPr>
    </w:lvl>
    <w:lvl w:ilvl="8">
      <w:numFmt w:val="bullet"/>
      <w:lvlText w:val="•"/>
      <w:lvlJc w:val="left"/>
      <w:pPr>
        <w:ind w:left="7617" w:hanging="360"/>
      </w:pPr>
    </w:lvl>
  </w:abstractNum>
  <w:abstractNum w:abstractNumId="8" w15:restartNumberingAfterBreak="0">
    <w:nsid w:val="620B7EBB"/>
    <w:multiLevelType w:val="multilevel"/>
    <w:tmpl w:val="5210BFFA"/>
    <w:lvl w:ilvl="0">
      <w:start w:val="1"/>
      <w:numFmt w:val="decimal"/>
      <w:lvlText w:val="%1."/>
      <w:lvlJc w:val="left"/>
      <w:pPr>
        <w:ind w:left="1022" w:hanging="360"/>
      </w:pPr>
      <w:rPr>
        <w:rFonts w:ascii="Arial" w:eastAsia="Arial" w:hAnsi="Arial" w:cs="Arial"/>
        <w:b/>
        <w:sz w:val="24"/>
        <w:szCs w:val="24"/>
      </w:rPr>
    </w:lvl>
    <w:lvl w:ilvl="1">
      <w:start w:val="1"/>
      <w:numFmt w:val="upperRoman"/>
      <w:lvlText w:val="%2."/>
      <w:lvlJc w:val="left"/>
      <w:pPr>
        <w:ind w:left="1742" w:hanging="495"/>
      </w:pPr>
      <w:rPr>
        <w:rFonts w:ascii="Arial" w:eastAsia="Arial" w:hAnsi="Arial" w:cs="Arial"/>
        <w:sz w:val="24"/>
        <w:szCs w:val="24"/>
      </w:rPr>
    </w:lvl>
    <w:lvl w:ilvl="2">
      <w:start w:val="1"/>
      <w:numFmt w:val="decimal"/>
      <w:lvlText w:val="%3)"/>
      <w:lvlJc w:val="left"/>
      <w:pPr>
        <w:ind w:left="2102" w:hanging="360"/>
      </w:pPr>
      <w:rPr>
        <w:rFonts w:ascii="Arial" w:eastAsia="Arial" w:hAnsi="Arial" w:cs="Arial"/>
        <w:b/>
        <w:sz w:val="24"/>
        <w:szCs w:val="24"/>
      </w:rPr>
    </w:lvl>
    <w:lvl w:ilvl="3">
      <w:numFmt w:val="bullet"/>
      <w:lvlText w:val="•"/>
      <w:lvlJc w:val="left"/>
      <w:pPr>
        <w:ind w:left="3012" w:hanging="360"/>
      </w:pPr>
    </w:lvl>
    <w:lvl w:ilvl="4">
      <w:numFmt w:val="bullet"/>
      <w:lvlText w:val="•"/>
      <w:lvlJc w:val="left"/>
      <w:pPr>
        <w:ind w:left="3925" w:hanging="360"/>
      </w:pPr>
    </w:lvl>
    <w:lvl w:ilvl="5">
      <w:numFmt w:val="bullet"/>
      <w:lvlText w:val="•"/>
      <w:lvlJc w:val="left"/>
      <w:pPr>
        <w:ind w:left="4837" w:hanging="360"/>
      </w:pPr>
    </w:lvl>
    <w:lvl w:ilvl="6">
      <w:numFmt w:val="bullet"/>
      <w:lvlText w:val="•"/>
      <w:lvlJc w:val="left"/>
      <w:pPr>
        <w:ind w:left="5750" w:hanging="360"/>
      </w:pPr>
    </w:lvl>
    <w:lvl w:ilvl="7">
      <w:numFmt w:val="bullet"/>
      <w:lvlText w:val="•"/>
      <w:lvlJc w:val="left"/>
      <w:pPr>
        <w:ind w:left="6662" w:hanging="360"/>
      </w:pPr>
    </w:lvl>
    <w:lvl w:ilvl="8">
      <w:numFmt w:val="bullet"/>
      <w:lvlText w:val="•"/>
      <w:lvlJc w:val="left"/>
      <w:pPr>
        <w:ind w:left="7575" w:hanging="360"/>
      </w:pPr>
    </w:lvl>
  </w:abstractNum>
  <w:abstractNum w:abstractNumId="9" w15:restartNumberingAfterBreak="0">
    <w:nsid w:val="66E65CAF"/>
    <w:multiLevelType w:val="multilevel"/>
    <w:tmpl w:val="C2420E3E"/>
    <w:lvl w:ilvl="0">
      <w:start w:val="1"/>
      <w:numFmt w:val="lowerLetter"/>
      <w:lvlText w:val="%1)"/>
      <w:lvlJc w:val="left"/>
      <w:pPr>
        <w:ind w:left="1060" w:hanging="360"/>
      </w:pPr>
      <w:rPr>
        <w:rFonts w:ascii="Arial" w:eastAsia="Arial" w:hAnsi="Arial" w:cs="Arial"/>
        <w:sz w:val="24"/>
        <w:szCs w:val="24"/>
      </w:rPr>
    </w:lvl>
    <w:lvl w:ilvl="1">
      <w:numFmt w:val="bullet"/>
      <w:lvlText w:val="•"/>
      <w:lvlJc w:val="left"/>
      <w:pPr>
        <w:ind w:left="1894" w:hanging="360"/>
      </w:pPr>
    </w:lvl>
    <w:lvl w:ilvl="2">
      <w:numFmt w:val="bullet"/>
      <w:lvlText w:val="•"/>
      <w:lvlJc w:val="left"/>
      <w:pPr>
        <w:ind w:left="2728" w:hanging="360"/>
      </w:pPr>
    </w:lvl>
    <w:lvl w:ilvl="3">
      <w:numFmt w:val="bullet"/>
      <w:lvlText w:val="•"/>
      <w:lvlJc w:val="left"/>
      <w:pPr>
        <w:ind w:left="3562" w:hanging="360"/>
      </w:pPr>
    </w:lvl>
    <w:lvl w:ilvl="4">
      <w:numFmt w:val="bullet"/>
      <w:lvlText w:val="•"/>
      <w:lvlJc w:val="left"/>
      <w:pPr>
        <w:ind w:left="4396" w:hanging="360"/>
      </w:pPr>
    </w:lvl>
    <w:lvl w:ilvl="5">
      <w:numFmt w:val="bullet"/>
      <w:lvlText w:val="•"/>
      <w:lvlJc w:val="left"/>
      <w:pPr>
        <w:ind w:left="5230" w:hanging="360"/>
      </w:pPr>
    </w:lvl>
    <w:lvl w:ilvl="6">
      <w:numFmt w:val="bullet"/>
      <w:lvlText w:val="•"/>
      <w:lvlJc w:val="left"/>
      <w:pPr>
        <w:ind w:left="6064" w:hanging="360"/>
      </w:pPr>
    </w:lvl>
    <w:lvl w:ilvl="7">
      <w:numFmt w:val="bullet"/>
      <w:lvlText w:val="•"/>
      <w:lvlJc w:val="left"/>
      <w:pPr>
        <w:ind w:left="6898" w:hanging="360"/>
      </w:pPr>
    </w:lvl>
    <w:lvl w:ilvl="8">
      <w:numFmt w:val="bullet"/>
      <w:lvlText w:val="•"/>
      <w:lvlJc w:val="left"/>
      <w:pPr>
        <w:ind w:left="7732" w:hanging="360"/>
      </w:pPr>
    </w:lvl>
  </w:abstractNum>
  <w:num w:numId="1">
    <w:abstractNumId w:val="2"/>
  </w:num>
  <w:num w:numId="2">
    <w:abstractNumId w:val="7"/>
  </w:num>
  <w:num w:numId="3">
    <w:abstractNumId w:val="8"/>
  </w:num>
  <w:num w:numId="4">
    <w:abstractNumId w:val="4"/>
  </w:num>
  <w:num w:numId="5">
    <w:abstractNumId w:val="3"/>
  </w:num>
  <w:num w:numId="6">
    <w:abstractNumId w:val="6"/>
  </w:num>
  <w:num w:numId="7">
    <w:abstractNumId w:val="0"/>
  </w:num>
  <w:num w:numId="8">
    <w:abstractNumId w:val="5"/>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057"/>
    <w:rsid w:val="00204796"/>
    <w:rsid w:val="00446057"/>
    <w:rsid w:val="00BB4E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46400-AE3C-4EF8-BDCD-A6763048A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46057"/>
    <w:pPr>
      <w:widowControl w:val="0"/>
      <w:spacing w:after="0" w:line="240" w:lineRule="auto"/>
    </w:pPr>
    <w:rPr>
      <w:rFonts w:ascii="Arial" w:eastAsia="Arial" w:hAnsi="Arial" w:cs="Arial"/>
      <w:lang w:eastAsia="es-MX" w:bidi="es-MX"/>
    </w:rPr>
  </w:style>
  <w:style w:type="paragraph" w:styleId="Ttulo1">
    <w:name w:val="heading 1"/>
    <w:basedOn w:val="Normal"/>
    <w:link w:val="Ttulo1Car"/>
    <w:uiPriority w:val="1"/>
    <w:qFormat/>
    <w:rsid w:val="00446057"/>
    <w:pPr>
      <w:ind w:left="303" w:right="263"/>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446057"/>
    <w:rPr>
      <w:rFonts w:ascii="Arial" w:eastAsia="Arial" w:hAnsi="Arial" w:cs="Arial"/>
      <w:b/>
      <w:bCs/>
      <w:sz w:val="24"/>
      <w:szCs w:val="24"/>
      <w:lang w:eastAsia="es-MX" w:bidi="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3433</Words>
  <Characters>18886</Characters>
  <Application>Microsoft Office Word</Application>
  <DocSecurity>0</DocSecurity>
  <Lines>157</Lines>
  <Paragraphs>44</Paragraphs>
  <ScaleCrop>false</ScaleCrop>
  <Company/>
  <LinksUpToDate>false</LinksUpToDate>
  <CharactersWithSpaces>22275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2022-05-31T17:32:00Z</dcterms:created>
  <dcterms:modified xsi:type="dcterms:W3CDTF">2022-05-31T18:26:00Z</dcterms:modified>
</cp:coreProperties>
</file>